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205" w:rsidRDefault="00256205" w:rsidP="00256205">
      <w:pPr>
        <w:pStyle w:val="Heading"/>
        <w:spacing w:after="120"/>
        <w:jc w:val="center"/>
        <w:rPr>
          <w:rFonts w:ascii="Times New Roman" w:hAnsi="Times New Roman" w:cs="Times New Roman"/>
          <w:b w:val="0"/>
          <w:bCs w:val="0"/>
          <w:color w:val="000000"/>
          <w:sz w:val="20"/>
          <w:szCs w:val="20"/>
        </w:rPr>
      </w:pPr>
      <w:r>
        <w:rPr>
          <w:rFonts w:ascii="Times New Roman" w:hAnsi="Times New Roman" w:cs="Times New Roman"/>
          <w:b w:val="0"/>
          <w:bCs w:val="0"/>
          <w:color w:val="000000"/>
          <w:sz w:val="20"/>
          <w:szCs w:val="20"/>
        </w:rPr>
        <w:t>ПРАВИТЕЛЬСТВО РОССИЙСКОЙ ФЕДЕРАЦИИ</w:t>
      </w:r>
    </w:p>
    <w:p w:rsidR="00256205" w:rsidRDefault="00256205" w:rsidP="00256205">
      <w:pPr>
        <w:pStyle w:val="Heading"/>
        <w:jc w:val="center"/>
        <w:rPr>
          <w:rFonts w:ascii="Times New Roman" w:hAnsi="Times New Roman" w:cs="Times New Roman"/>
          <w:caps/>
          <w:color w:val="000000"/>
          <w:sz w:val="20"/>
          <w:szCs w:val="20"/>
        </w:rPr>
      </w:pPr>
      <w:r>
        <w:rPr>
          <w:rFonts w:ascii="Times New Roman" w:hAnsi="Times New Roman" w:cs="Times New Roman"/>
          <w:caps/>
          <w:color w:val="000000"/>
          <w:sz w:val="20"/>
          <w:szCs w:val="20"/>
        </w:rPr>
        <w:t xml:space="preserve">фЕДЕРАЛЬНОЕ ГОСУДАРСТвЕННОЕ БЮДЖЕТНОЕ УЧРЕЖДЕНИЕ </w:t>
      </w:r>
    </w:p>
    <w:p w:rsidR="00256205" w:rsidRDefault="00256205" w:rsidP="00256205">
      <w:pPr>
        <w:pStyle w:val="Heading"/>
        <w:jc w:val="center"/>
        <w:rPr>
          <w:rFonts w:ascii="Times New Roman" w:hAnsi="Times New Roman" w:cs="Times New Roman"/>
          <w:caps/>
          <w:color w:val="000000"/>
          <w:sz w:val="20"/>
          <w:szCs w:val="20"/>
        </w:rPr>
      </w:pPr>
      <w:r>
        <w:rPr>
          <w:rFonts w:ascii="Times New Roman" w:hAnsi="Times New Roman" w:cs="Times New Roman"/>
          <w:caps/>
          <w:color w:val="000000"/>
          <w:sz w:val="20"/>
          <w:szCs w:val="20"/>
        </w:rPr>
        <w:t>ВЫСШЕГО ПРОФЕССИОНАЛЬНОГО ОБРАЗОВАНИЯ</w:t>
      </w:r>
    </w:p>
    <w:p w:rsidR="00256205" w:rsidRDefault="00256205" w:rsidP="00256205">
      <w:pPr>
        <w:pStyle w:val="Heading"/>
        <w:jc w:val="center"/>
        <w:rPr>
          <w:rFonts w:ascii="Times New Roman" w:hAnsi="Times New Roman" w:cs="Times New Roman"/>
          <w:caps/>
          <w:color w:val="000000"/>
          <w:sz w:val="24"/>
          <w:szCs w:val="24"/>
        </w:rPr>
      </w:pPr>
      <w:r>
        <w:rPr>
          <w:rFonts w:ascii="Times New Roman" w:hAnsi="Times New Roman" w:cs="Times New Roman"/>
          <w:caps/>
          <w:color w:val="000000"/>
          <w:sz w:val="20"/>
          <w:szCs w:val="20"/>
        </w:rPr>
        <w:t>«Санкт-Петербургский государственный университет» (СП</w:t>
      </w:r>
      <w:r>
        <w:rPr>
          <w:rFonts w:ascii="Times New Roman" w:hAnsi="Times New Roman" w:cs="Times New Roman"/>
          <w:bCs w:val="0"/>
          <w:color w:val="000000"/>
          <w:sz w:val="20"/>
          <w:szCs w:val="20"/>
        </w:rPr>
        <w:t>б</w:t>
      </w:r>
      <w:r>
        <w:rPr>
          <w:rFonts w:ascii="Times New Roman" w:hAnsi="Times New Roman" w:cs="Times New Roman"/>
          <w:caps/>
          <w:color w:val="000000"/>
          <w:sz w:val="20"/>
          <w:szCs w:val="20"/>
        </w:rPr>
        <w:t>ГУ)</w:t>
      </w:r>
    </w:p>
    <w:p w:rsidR="00256205" w:rsidRDefault="00256205" w:rsidP="00256205">
      <w:pPr>
        <w:pStyle w:val="Heading"/>
        <w:spacing w:before="120"/>
        <w:jc w:val="center"/>
        <w:rPr>
          <w:rFonts w:ascii="Times New Roman" w:hAnsi="Times New Roman" w:cs="Times New Roman"/>
          <w:color w:val="000000"/>
          <w:sz w:val="24"/>
          <w:szCs w:val="24"/>
        </w:rPr>
      </w:pPr>
      <w:r>
        <w:rPr>
          <w:rFonts w:ascii="Times New Roman" w:hAnsi="Times New Roman" w:cs="Times New Roman"/>
          <w:color w:val="000000"/>
          <w:sz w:val="24"/>
          <w:szCs w:val="24"/>
        </w:rPr>
        <w:t>Факультет психологии</w:t>
      </w:r>
    </w:p>
    <w:p w:rsidR="00256205" w:rsidRDefault="00256205" w:rsidP="00256205">
      <w:pPr>
        <w:jc w:val="center"/>
        <w:rPr>
          <w:rStyle w:val="apple-style-span"/>
          <w:color w:val="000000"/>
        </w:rPr>
      </w:pPr>
    </w:p>
    <w:p w:rsidR="00256205" w:rsidRDefault="00256205" w:rsidP="00256205">
      <w:pPr>
        <w:jc w:val="center"/>
        <w:rPr>
          <w:rStyle w:val="apple-style-span"/>
          <w:color w:val="000000"/>
        </w:rPr>
      </w:pPr>
    </w:p>
    <w:p w:rsidR="00256205" w:rsidRDefault="00256205" w:rsidP="00256205">
      <w:pPr>
        <w:jc w:val="center"/>
        <w:rPr>
          <w:rStyle w:val="apple-style-span"/>
          <w:color w:val="000000"/>
        </w:rPr>
      </w:pPr>
    </w:p>
    <w:p w:rsidR="00256205" w:rsidRDefault="00256205" w:rsidP="00256205">
      <w:pPr>
        <w:jc w:val="center"/>
        <w:rPr>
          <w:rStyle w:val="apple-style-span"/>
          <w:color w:val="000000"/>
        </w:rPr>
      </w:pPr>
    </w:p>
    <w:p w:rsidR="00BF67AD" w:rsidRDefault="00BF67AD" w:rsidP="00256205">
      <w:pPr>
        <w:jc w:val="center"/>
        <w:rPr>
          <w:rStyle w:val="apple-style-span"/>
          <w:color w:val="000000"/>
        </w:rPr>
      </w:pPr>
    </w:p>
    <w:p w:rsidR="00BF67AD" w:rsidRPr="00BD424F" w:rsidRDefault="00BF67AD" w:rsidP="00256205">
      <w:pPr>
        <w:jc w:val="center"/>
        <w:rPr>
          <w:rStyle w:val="apple-style-span"/>
          <w:color w:val="000000"/>
        </w:rPr>
      </w:pPr>
    </w:p>
    <w:p w:rsidR="00256205" w:rsidRPr="00BD424F" w:rsidRDefault="00256205" w:rsidP="00256205">
      <w:pPr>
        <w:jc w:val="center"/>
        <w:rPr>
          <w:rStyle w:val="apple-style-span"/>
          <w:i/>
          <w:iCs/>
          <w:color w:val="000000"/>
          <w:sz w:val="28"/>
          <w:szCs w:val="28"/>
        </w:rPr>
      </w:pPr>
      <w:r>
        <w:rPr>
          <w:rStyle w:val="apple-style-span"/>
          <w:i/>
          <w:iCs/>
          <w:color w:val="000000"/>
          <w:sz w:val="28"/>
          <w:szCs w:val="28"/>
        </w:rPr>
        <w:t>Эссе по педагогической психологии на тему:</w:t>
      </w:r>
    </w:p>
    <w:p w:rsidR="00256205" w:rsidRPr="00BD424F" w:rsidRDefault="00256205" w:rsidP="00256205">
      <w:pPr>
        <w:jc w:val="center"/>
        <w:rPr>
          <w:rStyle w:val="apple-style-span"/>
          <w:color w:val="000000"/>
          <w:sz w:val="28"/>
          <w:szCs w:val="28"/>
        </w:rPr>
      </w:pPr>
    </w:p>
    <w:p w:rsidR="00256205" w:rsidRDefault="0055375A" w:rsidP="00256205">
      <w:pPr>
        <w:jc w:val="center"/>
        <w:rPr>
          <w:rStyle w:val="apple-style-span"/>
          <w:color w:val="000000"/>
          <w:sz w:val="28"/>
          <w:szCs w:val="28"/>
        </w:rPr>
      </w:pPr>
      <w:r>
        <w:rPr>
          <w:rStyle w:val="apple-style-span"/>
          <w:color w:val="000000"/>
          <w:sz w:val="28"/>
          <w:szCs w:val="28"/>
        </w:rPr>
        <w:t>«Ф</w:t>
      </w:r>
      <w:r w:rsidR="00256205">
        <w:rPr>
          <w:rStyle w:val="apple-style-span"/>
          <w:color w:val="000000"/>
          <w:sz w:val="28"/>
          <w:szCs w:val="28"/>
        </w:rPr>
        <w:t>ормировани</w:t>
      </w:r>
      <w:r>
        <w:rPr>
          <w:rStyle w:val="apple-style-span"/>
          <w:color w:val="000000"/>
          <w:sz w:val="28"/>
          <w:szCs w:val="28"/>
        </w:rPr>
        <w:t>е</w:t>
      </w:r>
      <w:r w:rsidR="00256205">
        <w:rPr>
          <w:rStyle w:val="apple-style-span"/>
          <w:color w:val="000000"/>
          <w:sz w:val="28"/>
          <w:szCs w:val="28"/>
        </w:rPr>
        <w:t xml:space="preserve"> культуры чтения у подростков </w:t>
      </w:r>
    </w:p>
    <w:p w:rsidR="00256205" w:rsidRPr="00BD424F" w:rsidRDefault="00256205" w:rsidP="00256205">
      <w:pPr>
        <w:jc w:val="center"/>
        <w:rPr>
          <w:rStyle w:val="apple-style-span"/>
          <w:color w:val="000000"/>
          <w:sz w:val="28"/>
          <w:szCs w:val="28"/>
        </w:rPr>
      </w:pPr>
      <w:r>
        <w:rPr>
          <w:rStyle w:val="apple-style-span"/>
          <w:color w:val="000000"/>
          <w:sz w:val="28"/>
          <w:szCs w:val="28"/>
        </w:rPr>
        <w:t>в условиях массовой культуры</w:t>
      </w:r>
      <w:r w:rsidRPr="00BD424F">
        <w:rPr>
          <w:rStyle w:val="apple-style-span"/>
          <w:color w:val="000000"/>
          <w:sz w:val="28"/>
          <w:szCs w:val="28"/>
        </w:rPr>
        <w:t>»</w:t>
      </w:r>
    </w:p>
    <w:p w:rsidR="00256205" w:rsidRPr="00A352E7" w:rsidRDefault="00256205" w:rsidP="00256205">
      <w:pPr>
        <w:jc w:val="center"/>
        <w:rPr>
          <w:rStyle w:val="apple-style-span"/>
          <w:color w:val="000000"/>
          <w:sz w:val="28"/>
          <w:szCs w:val="28"/>
        </w:rPr>
      </w:pPr>
    </w:p>
    <w:p w:rsidR="00256205" w:rsidRDefault="00256205" w:rsidP="00256205">
      <w:pPr>
        <w:jc w:val="center"/>
        <w:rPr>
          <w:rStyle w:val="apple-style-span"/>
          <w:color w:val="000000"/>
        </w:rPr>
      </w:pPr>
    </w:p>
    <w:p w:rsidR="00256205" w:rsidRDefault="00256205" w:rsidP="00256205">
      <w:pPr>
        <w:jc w:val="center"/>
        <w:rPr>
          <w:rStyle w:val="apple-style-span"/>
          <w:color w:val="000000"/>
        </w:rPr>
      </w:pPr>
    </w:p>
    <w:p w:rsidR="00256205" w:rsidRDefault="00256205" w:rsidP="00256205">
      <w:pPr>
        <w:rPr>
          <w:rStyle w:val="apple-style-span"/>
          <w:b/>
          <w:bCs/>
          <w:color w:val="000000"/>
        </w:rPr>
      </w:pPr>
      <w:r w:rsidRPr="004B0A58">
        <w:rPr>
          <w:rStyle w:val="apple-style-span"/>
          <w:b/>
          <w:bCs/>
          <w:color w:val="000000"/>
        </w:rPr>
        <w:t xml:space="preserve">           </w:t>
      </w:r>
      <w:r>
        <w:rPr>
          <w:rStyle w:val="apple-style-span"/>
          <w:b/>
          <w:bCs/>
          <w:color w:val="000000"/>
        </w:rPr>
        <w:t xml:space="preserve">                    </w:t>
      </w:r>
    </w:p>
    <w:p w:rsidR="00256205" w:rsidRPr="00193B22" w:rsidRDefault="00256205" w:rsidP="00256205">
      <w:pPr>
        <w:jc w:val="right"/>
        <w:rPr>
          <w:rStyle w:val="apple-style-span"/>
          <w:color w:val="000000"/>
          <w:sz w:val="28"/>
          <w:szCs w:val="28"/>
        </w:rPr>
      </w:pPr>
      <w:r w:rsidRPr="00193B22">
        <w:rPr>
          <w:rStyle w:val="apple-style-span"/>
          <w:i/>
          <w:iCs/>
          <w:color w:val="000000"/>
          <w:sz w:val="28"/>
          <w:szCs w:val="28"/>
        </w:rPr>
        <w:t>Выполнила:</w:t>
      </w:r>
      <w:r w:rsidRPr="00193B22">
        <w:rPr>
          <w:rStyle w:val="apple-style-span"/>
          <w:color w:val="000000"/>
        </w:rPr>
        <w:t xml:space="preserve"> </w:t>
      </w:r>
      <w:r>
        <w:rPr>
          <w:rStyle w:val="apple-style-span"/>
          <w:color w:val="000000"/>
          <w:sz w:val="28"/>
          <w:szCs w:val="28"/>
        </w:rPr>
        <w:t>студентка 4</w:t>
      </w:r>
      <w:r w:rsidRPr="00193B22">
        <w:rPr>
          <w:rStyle w:val="apple-style-span"/>
          <w:color w:val="000000"/>
          <w:sz w:val="28"/>
          <w:szCs w:val="28"/>
        </w:rPr>
        <w:t xml:space="preserve"> курса </w:t>
      </w:r>
    </w:p>
    <w:p w:rsidR="00256205" w:rsidRPr="00193B22" w:rsidRDefault="00256205" w:rsidP="00256205">
      <w:pPr>
        <w:jc w:val="right"/>
        <w:rPr>
          <w:rStyle w:val="apple-style-span"/>
          <w:color w:val="000000"/>
          <w:sz w:val="28"/>
          <w:szCs w:val="28"/>
        </w:rPr>
      </w:pPr>
      <w:r>
        <w:rPr>
          <w:rStyle w:val="apple-style-span"/>
          <w:color w:val="000000"/>
          <w:sz w:val="28"/>
          <w:szCs w:val="28"/>
        </w:rPr>
        <w:t xml:space="preserve">     </w:t>
      </w:r>
      <w:r w:rsidRPr="00193B22">
        <w:rPr>
          <w:rStyle w:val="apple-style-span"/>
          <w:color w:val="000000"/>
          <w:sz w:val="28"/>
          <w:szCs w:val="28"/>
        </w:rPr>
        <w:t>Куракина Е. Ю.</w:t>
      </w:r>
    </w:p>
    <w:p w:rsidR="00256205" w:rsidRPr="00193B22" w:rsidRDefault="00256205" w:rsidP="00256205">
      <w:pPr>
        <w:jc w:val="center"/>
        <w:rPr>
          <w:rStyle w:val="apple-style-span"/>
          <w:color w:val="000000"/>
          <w:sz w:val="28"/>
          <w:szCs w:val="28"/>
        </w:rPr>
      </w:pPr>
      <w:r w:rsidRPr="00193B22">
        <w:rPr>
          <w:rStyle w:val="apple-style-span"/>
          <w:i/>
          <w:iCs/>
          <w:color w:val="000000"/>
          <w:sz w:val="28"/>
          <w:szCs w:val="28"/>
        </w:rPr>
        <w:t xml:space="preserve">                                                        </w:t>
      </w:r>
      <w:r>
        <w:rPr>
          <w:rStyle w:val="apple-style-span"/>
          <w:i/>
          <w:iCs/>
          <w:color w:val="000000"/>
          <w:sz w:val="28"/>
          <w:szCs w:val="28"/>
        </w:rPr>
        <w:t xml:space="preserve">                      </w:t>
      </w:r>
      <w:r w:rsidRPr="00193B22">
        <w:rPr>
          <w:rStyle w:val="apple-style-span"/>
          <w:i/>
          <w:iCs/>
          <w:color w:val="000000"/>
          <w:sz w:val="28"/>
          <w:szCs w:val="28"/>
        </w:rPr>
        <w:t>Проверил</w:t>
      </w:r>
      <w:r>
        <w:rPr>
          <w:rStyle w:val="apple-style-span"/>
          <w:i/>
          <w:iCs/>
          <w:color w:val="000000"/>
          <w:sz w:val="28"/>
          <w:szCs w:val="28"/>
        </w:rPr>
        <w:t>а</w:t>
      </w:r>
      <w:r w:rsidRPr="00193B22">
        <w:rPr>
          <w:rStyle w:val="apple-style-span"/>
          <w:i/>
          <w:iCs/>
          <w:color w:val="000000"/>
          <w:sz w:val="28"/>
          <w:szCs w:val="28"/>
        </w:rPr>
        <w:t>:</w:t>
      </w:r>
      <w:r>
        <w:rPr>
          <w:rStyle w:val="apple-style-span"/>
          <w:color w:val="000000"/>
          <w:sz w:val="28"/>
          <w:szCs w:val="28"/>
        </w:rPr>
        <w:t xml:space="preserve">   Брагина И.В.</w:t>
      </w:r>
    </w:p>
    <w:p w:rsidR="00256205" w:rsidRDefault="00256205" w:rsidP="00256205">
      <w:pPr>
        <w:jc w:val="right"/>
      </w:pPr>
    </w:p>
    <w:p w:rsidR="00256205" w:rsidRDefault="00256205" w:rsidP="00256205">
      <w:pPr>
        <w:jc w:val="right"/>
      </w:pPr>
    </w:p>
    <w:p w:rsidR="00256205" w:rsidRDefault="00256205" w:rsidP="00256205">
      <w:pPr>
        <w:jc w:val="right"/>
      </w:pPr>
    </w:p>
    <w:p w:rsidR="00256205" w:rsidRDefault="00256205" w:rsidP="00256205">
      <w:pPr>
        <w:jc w:val="right"/>
      </w:pPr>
      <w:bookmarkStart w:id="0" w:name="_GoBack"/>
      <w:bookmarkEnd w:id="0"/>
    </w:p>
    <w:p w:rsidR="00256205" w:rsidRDefault="00256205" w:rsidP="00256205">
      <w:pPr>
        <w:jc w:val="right"/>
      </w:pPr>
    </w:p>
    <w:p w:rsidR="00256205" w:rsidRDefault="00256205" w:rsidP="00256205"/>
    <w:p w:rsidR="00256205" w:rsidRDefault="00256205" w:rsidP="00256205">
      <w:pPr>
        <w:jc w:val="center"/>
        <w:rPr>
          <w:b/>
          <w:bCs/>
        </w:rPr>
      </w:pPr>
      <w:r>
        <w:rPr>
          <w:b/>
          <w:bCs/>
        </w:rPr>
        <w:t>Санкт-Петербург, 2012</w:t>
      </w:r>
      <w:r w:rsidRPr="00BD424F">
        <w:rPr>
          <w:b/>
          <w:bCs/>
        </w:rPr>
        <w:t xml:space="preserve"> год</w:t>
      </w:r>
    </w:p>
    <w:p w:rsidR="005958F9" w:rsidRDefault="006F3090" w:rsidP="007E6ED7">
      <w:pPr>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Выбор такой, казалось бы</w:t>
      </w:r>
      <w:r w:rsidR="007F27A3">
        <w:rPr>
          <w:rFonts w:ascii="Times New Roman" w:hAnsi="Times New Roman" w:cs="Times New Roman"/>
          <w:color w:val="000000"/>
          <w:sz w:val="24"/>
          <w:szCs w:val="24"/>
        </w:rPr>
        <w:t>,</w:t>
      </w:r>
      <w:r>
        <w:rPr>
          <w:rFonts w:ascii="Times New Roman" w:hAnsi="Times New Roman" w:cs="Times New Roman"/>
          <w:color w:val="000000"/>
          <w:sz w:val="24"/>
          <w:szCs w:val="24"/>
        </w:rPr>
        <w:t xml:space="preserve"> странной темы в рамках </w:t>
      </w:r>
      <w:r w:rsidR="007F27A3">
        <w:rPr>
          <w:rFonts w:ascii="Times New Roman" w:hAnsi="Times New Roman" w:cs="Times New Roman"/>
          <w:color w:val="000000"/>
          <w:sz w:val="24"/>
          <w:szCs w:val="24"/>
        </w:rPr>
        <w:t>курса педагогической психологии</w:t>
      </w:r>
      <w:r>
        <w:rPr>
          <w:rFonts w:ascii="Times New Roman" w:hAnsi="Times New Roman" w:cs="Times New Roman"/>
          <w:color w:val="000000"/>
          <w:sz w:val="24"/>
          <w:szCs w:val="24"/>
        </w:rPr>
        <w:t xml:space="preserve"> неслучаен. В данный момент я являюсь преподавателем предмета с названием «Развитие памяти и </w:t>
      </w:r>
      <w:proofErr w:type="spellStart"/>
      <w:r>
        <w:rPr>
          <w:rFonts w:ascii="Times New Roman" w:hAnsi="Times New Roman" w:cs="Times New Roman"/>
          <w:color w:val="000000"/>
          <w:sz w:val="24"/>
          <w:szCs w:val="24"/>
        </w:rPr>
        <w:t>скорочтение</w:t>
      </w:r>
      <w:proofErr w:type="spellEnd"/>
      <w:r>
        <w:rPr>
          <w:rFonts w:ascii="Times New Roman" w:hAnsi="Times New Roman" w:cs="Times New Roman"/>
          <w:color w:val="000000"/>
          <w:sz w:val="24"/>
          <w:szCs w:val="24"/>
        </w:rPr>
        <w:t xml:space="preserve">» у детей 5-10 классов. Стоит ли говорить, что с проблемой чтения я сталкиваюсь лицом к лицу. Чтобы развить навык быстрого чтения, нужно сначала вообще познакомить с книгой (кто-то действительно с ней незнаком даже в 12-13 лет), объяснить, почему это полезно и важно, заразить своим интересом к литературе. Самое грустное, что порой все это приходится делать не только с детьми, но и их родителями. Курсы эти годичные, и я отдаю себе отчет, что говорить о </w:t>
      </w:r>
      <w:r w:rsidR="000C0AA8">
        <w:rPr>
          <w:rFonts w:ascii="Times New Roman" w:hAnsi="Times New Roman" w:cs="Times New Roman"/>
          <w:color w:val="000000"/>
          <w:sz w:val="24"/>
          <w:szCs w:val="24"/>
        </w:rPr>
        <w:t xml:space="preserve">формировании </w:t>
      </w:r>
      <w:r>
        <w:rPr>
          <w:rFonts w:ascii="Times New Roman" w:hAnsi="Times New Roman" w:cs="Times New Roman"/>
          <w:color w:val="000000"/>
          <w:sz w:val="24"/>
          <w:szCs w:val="24"/>
        </w:rPr>
        <w:t>культур</w:t>
      </w:r>
      <w:r w:rsidR="000C0AA8">
        <w:rPr>
          <w:rFonts w:ascii="Times New Roman" w:hAnsi="Times New Roman" w:cs="Times New Roman"/>
          <w:color w:val="000000"/>
          <w:sz w:val="24"/>
          <w:szCs w:val="24"/>
        </w:rPr>
        <w:t>ы</w:t>
      </w:r>
      <w:r>
        <w:rPr>
          <w:rFonts w:ascii="Times New Roman" w:hAnsi="Times New Roman" w:cs="Times New Roman"/>
          <w:color w:val="000000"/>
          <w:sz w:val="24"/>
          <w:szCs w:val="24"/>
        </w:rPr>
        <w:t xml:space="preserve"> чтения здесь не </w:t>
      </w:r>
      <w:r w:rsidR="000C0AA8">
        <w:rPr>
          <w:rFonts w:ascii="Times New Roman" w:hAnsi="Times New Roman" w:cs="Times New Roman"/>
          <w:color w:val="000000"/>
          <w:sz w:val="24"/>
          <w:szCs w:val="24"/>
        </w:rPr>
        <w:t xml:space="preserve">приходится, скорее об «экскурсии» в мир книг с надеждой, что туристам захочется потом вернуться и более подробно познакомиться с «экспонатами».  </w:t>
      </w:r>
      <w:r>
        <w:rPr>
          <w:rFonts w:ascii="Times New Roman" w:hAnsi="Times New Roman" w:cs="Times New Roman"/>
          <w:color w:val="000000"/>
          <w:sz w:val="24"/>
          <w:szCs w:val="24"/>
        </w:rPr>
        <w:t xml:space="preserve">Но удивляет то, что сознание многих подростков </w:t>
      </w:r>
      <w:r w:rsidR="005958F9">
        <w:rPr>
          <w:rFonts w:ascii="Times New Roman" w:hAnsi="Times New Roman" w:cs="Times New Roman"/>
          <w:color w:val="000000"/>
          <w:sz w:val="24"/>
          <w:szCs w:val="24"/>
        </w:rPr>
        <w:t xml:space="preserve">(практически все мои ученики именно в этом возрастном периоде) </w:t>
      </w:r>
      <w:r>
        <w:rPr>
          <w:rFonts w:ascii="Times New Roman" w:hAnsi="Times New Roman" w:cs="Times New Roman"/>
          <w:color w:val="000000"/>
          <w:sz w:val="24"/>
          <w:szCs w:val="24"/>
        </w:rPr>
        <w:t xml:space="preserve">является «чистой доской» по отношению к литературе, несмотря на то, что, казалось бы, чтению их учили уже как минимум в двух социальных институтах – семье и школе. </w:t>
      </w:r>
      <w:r w:rsidR="007E6ED7">
        <w:rPr>
          <w:rFonts w:ascii="Times New Roman" w:hAnsi="Times New Roman" w:cs="Times New Roman"/>
          <w:color w:val="000000"/>
          <w:sz w:val="24"/>
          <w:szCs w:val="24"/>
        </w:rPr>
        <w:t xml:space="preserve">А ведь именно </w:t>
      </w:r>
      <w:r w:rsidR="008702FB">
        <w:rPr>
          <w:rFonts w:ascii="Times New Roman" w:hAnsi="Times New Roman" w:cs="Times New Roman"/>
          <w:color w:val="000000"/>
          <w:sz w:val="24"/>
          <w:szCs w:val="24"/>
        </w:rPr>
        <w:t>в данном возрасте</w:t>
      </w:r>
      <w:r w:rsidR="007E6ED7">
        <w:rPr>
          <w:rFonts w:ascii="Times New Roman" w:hAnsi="Times New Roman" w:cs="Times New Roman"/>
          <w:color w:val="000000"/>
          <w:sz w:val="24"/>
          <w:szCs w:val="24"/>
        </w:rPr>
        <w:t xml:space="preserve"> происходит формирование избирательных интересов, да и вообще появляется чувство взрослости, самостоятельности – а это означает, что после гораздо сложнее заинтересовать человека чем-либо, так как он становится все более независимым (что в какой-то мере есть ограничение) и все менее признает авторитеты.</w:t>
      </w:r>
    </w:p>
    <w:p w:rsidR="005958F9" w:rsidRDefault="006F3090" w:rsidP="005958F9">
      <w:pPr>
        <w:spacing w:after="0" w:line="360" w:lineRule="auto"/>
        <w:ind w:firstLine="709"/>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Полностью раскрыть тему формирования культуры чтения в небольшом эссе я вряд ли смогу – она слишком широка и неодноро</w:t>
      </w:r>
      <w:r w:rsidR="000C0AA8">
        <w:rPr>
          <w:rFonts w:ascii="Times New Roman" w:hAnsi="Times New Roman" w:cs="Times New Roman"/>
          <w:color w:val="000000"/>
          <w:sz w:val="24"/>
          <w:szCs w:val="24"/>
        </w:rPr>
        <w:t>дна, да еще и лежит в непонятной области – то ли это проблема культуры, то ли педагогики, то ли психологии</w:t>
      </w:r>
      <w:r w:rsidR="008702FB">
        <w:rPr>
          <w:rFonts w:ascii="Times New Roman" w:hAnsi="Times New Roman" w:cs="Times New Roman"/>
          <w:color w:val="000000"/>
          <w:sz w:val="24"/>
          <w:szCs w:val="24"/>
        </w:rPr>
        <w:t>, то ли библиотековедения</w:t>
      </w:r>
      <w:r w:rsidR="000C0AA8">
        <w:rPr>
          <w:rFonts w:ascii="Times New Roman" w:hAnsi="Times New Roman" w:cs="Times New Roman"/>
          <w:color w:val="000000"/>
          <w:sz w:val="24"/>
          <w:szCs w:val="24"/>
        </w:rPr>
        <w:t xml:space="preserve"> – в любом случае, ни в одной из них не рассматривается с должной серьезностью.</w:t>
      </w:r>
      <w:proofErr w:type="gramEnd"/>
      <w:r w:rsidR="000C0AA8">
        <w:rPr>
          <w:rFonts w:ascii="Times New Roman" w:hAnsi="Times New Roman" w:cs="Times New Roman"/>
          <w:color w:val="000000"/>
          <w:sz w:val="24"/>
          <w:szCs w:val="24"/>
        </w:rPr>
        <w:t xml:space="preserve"> Все исследователи ходят вокруг да около, но ни один еще не смог взять «быка за рога», и это не обвинение, а доказательство </w:t>
      </w:r>
      <w:r w:rsidR="00432BE9">
        <w:rPr>
          <w:rFonts w:ascii="Times New Roman" w:hAnsi="Times New Roman" w:cs="Times New Roman"/>
          <w:color w:val="000000"/>
          <w:sz w:val="24"/>
          <w:szCs w:val="24"/>
        </w:rPr>
        <w:t>сложности и даже, с моей точки зрения, некой «</w:t>
      </w:r>
      <w:proofErr w:type="spellStart"/>
      <w:r w:rsidR="00432BE9">
        <w:rPr>
          <w:rFonts w:ascii="Times New Roman" w:hAnsi="Times New Roman" w:cs="Times New Roman"/>
          <w:color w:val="000000"/>
          <w:sz w:val="24"/>
          <w:szCs w:val="24"/>
        </w:rPr>
        <w:t>патовости</w:t>
      </w:r>
      <w:proofErr w:type="spellEnd"/>
      <w:r w:rsidR="00432BE9">
        <w:rPr>
          <w:rFonts w:ascii="Times New Roman" w:hAnsi="Times New Roman" w:cs="Times New Roman"/>
          <w:color w:val="000000"/>
          <w:sz w:val="24"/>
          <w:szCs w:val="24"/>
        </w:rPr>
        <w:t xml:space="preserve">» вопроса. </w:t>
      </w:r>
    </w:p>
    <w:p w:rsidR="00432BE9" w:rsidRPr="00256205" w:rsidRDefault="00432BE9" w:rsidP="00432BE9">
      <w:pPr>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Хотелось бы понять – что такое культура чтения? Как и кто может заниматься ее формированием? И насколько это возможно в условиях массовой культуры – а именно современных технологий, социальных сетей и </w:t>
      </w:r>
      <w:proofErr w:type="spellStart"/>
      <w:r>
        <w:rPr>
          <w:rFonts w:ascii="Times New Roman" w:hAnsi="Times New Roman" w:cs="Times New Roman"/>
          <w:color w:val="000000"/>
          <w:sz w:val="24"/>
          <w:szCs w:val="24"/>
        </w:rPr>
        <w:t>тд</w:t>
      </w:r>
      <w:proofErr w:type="spellEnd"/>
      <w:r>
        <w:rPr>
          <w:rFonts w:ascii="Times New Roman" w:hAnsi="Times New Roman" w:cs="Times New Roman"/>
          <w:color w:val="000000"/>
          <w:sz w:val="24"/>
          <w:szCs w:val="24"/>
        </w:rPr>
        <w:t>?</w:t>
      </w:r>
      <w:r w:rsidR="005958F9">
        <w:rPr>
          <w:rFonts w:ascii="Times New Roman" w:hAnsi="Times New Roman" w:cs="Times New Roman"/>
          <w:color w:val="000000"/>
          <w:sz w:val="24"/>
          <w:szCs w:val="24"/>
        </w:rPr>
        <w:t xml:space="preserve"> А также рассмотреть проблему формирования культуры чтения именно с педагогических позиций, так как в научном мире </w:t>
      </w:r>
      <w:r w:rsidR="007E6ED7">
        <w:rPr>
          <w:rFonts w:ascii="Times New Roman" w:hAnsi="Times New Roman" w:cs="Times New Roman"/>
          <w:color w:val="000000"/>
          <w:sz w:val="24"/>
          <w:szCs w:val="24"/>
        </w:rPr>
        <w:t xml:space="preserve">тема </w:t>
      </w:r>
      <w:r w:rsidR="005958F9">
        <w:rPr>
          <w:rFonts w:ascii="Times New Roman" w:hAnsi="Times New Roman" w:cs="Times New Roman"/>
          <w:color w:val="000000"/>
          <w:sz w:val="24"/>
          <w:szCs w:val="24"/>
        </w:rPr>
        <w:t xml:space="preserve">обычно связывается с культурологией, социально-культурной деятельностью, в которых, </w:t>
      </w:r>
      <w:proofErr w:type="gramStart"/>
      <w:r w:rsidR="005958F9">
        <w:rPr>
          <w:rFonts w:ascii="Times New Roman" w:hAnsi="Times New Roman" w:cs="Times New Roman"/>
          <w:color w:val="000000"/>
          <w:sz w:val="24"/>
          <w:szCs w:val="24"/>
        </w:rPr>
        <w:t>по-моему</w:t>
      </w:r>
      <w:proofErr w:type="gramEnd"/>
      <w:r w:rsidR="005958F9">
        <w:rPr>
          <w:rFonts w:ascii="Times New Roman" w:hAnsi="Times New Roman" w:cs="Times New Roman"/>
          <w:color w:val="000000"/>
          <w:sz w:val="24"/>
          <w:szCs w:val="24"/>
        </w:rPr>
        <w:t xml:space="preserve"> мнению, может раскрываться само понятие, но не вопросы формирования.</w:t>
      </w:r>
    </w:p>
    <w:p w:rsidR="00256205" w:rsidRDefault="00D544DA" w:rsidP="008702FB">
      <w:pPr>
        <w:spacing w:after="0" w:line="360" w:lineRule="auto"/>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Исследователи приводят следующие цифры: </w:t>
      </w:r>
      <w:r w:rsidR="00256205" w:rsidRPr="00256205">
        <w:rPr>
          <w:rFonts w:ascii="Times New Roman" w:hAnsi="Times New Roman" w:cs="Times New Roman"/>
          <w:color w:val="000000"/>
          <w:sz w:val="24"/>
          <w:szCs w:val="24"/>
        </w:rPr>
        <w:t xml:space="preserve">Современное состояние в читательской культуре характеризуется снижением качества чтения, что подтверждается </w:t>
      </w:r>
      <w:r w:rsidR="00256205" w:rsidRPr="00256205">
        <w:rPr>
          <w:rFonts w:ascii="Times New Roman" w:hAnsi="Times New Roman" w:cs="Times New Roman"/>
          <w:color w:val="000000"/>
          <w:sz w:val="24"/>
          <w:szCs w:val="24"/>
        </w:rPr>
        <w:lastRenderedPageBreak/>
        <w:t xml:space="preserve">данными </w:t>
      </w:r>
      <w:r w:rsidR="00256205" w:rsidRPr="00256205">
        <w:rPr>
          <w:rFonts w:ascii="Times New Roman" w:hAnsi="Times New Roman" w:cs="Times New Roman"/>
          <w:color w:val="000000"/>
          <w:sz w:val="24"/>
          <w:szCs w:val="24"/>
          <w:lang w:val="en-US"/>
        </w:rPr>
        <w:t>PISA</w:t>
      </w:r>
      <w:r w:rsidR="00256205" w:rsidRPr="00256205">
        <w:rPr>
          <w:rFonts w:ascii="Times New Roman" w:hAnsi="Times New Roman" w:cs="Times New Roman"/>
          <w:color w:val="000000"/>
          <w:sz w:val="24"/>
          <w:szCs w:val="24"/>
        </w:rPr>
        <w:t xml:space="preserve"> (</w:t>
      </w:r>
      <w:proofErr w:type="spellStart"/>
      <w:r w:rsidR="00256205" w:rsidRPr="00256205">
        <w:rPr>
          <w:rFonts w:ascii="Times New Roman" w:hAnsi="Times New Roman" w:cs="Times New Roman"/>
          <w:color w:val="000000"/>
          <w:sz w:val="24"/>
          <w:szCs w:val="24"/>
        </w:rPr>
        <w:t>Programme</w:t>
      </w:r>
      <w:proofErr w:type="spellEnd"/>
      <w:r w:rsidR="00256205" w:rsidRPr="00256205">
        <w:rPr>
          <w:rFonts w:ascii="Times New Roman" w:hAnsi="Times New Roman" w:cs="Times New Roman"/>
          <w:color w:val="000000"/>
          <w:sz w:val="24"/>
          <w:szCs w:val="24"/>
        </w:rPr>
        <w:t xml:space="preserve"> </w:t>
      </w:r>
      <w:proofErr w:type="spellStart"/>
      <w:r w:rsidR="00256205" w:rsidRPr="00256205">
        <w:rPr>
          <w:rFonts w:ascii="Times New Roman" w:hAnsi="Times New Roman" w:cs="Times New Roman"/>
          <w:color w:val="000000"/>
          <w:sz w:val="24"/>
          <w:szCs w:val="24"/>
        </w:rPr>
        <w:t>for</w:t>
      </w:r>
      <w:proofErr w:type="spellEnd"/>
      <w:r w:rsidR="00256205" w:rsidRPr="00256205">
        <w:rPr>
          <w:rFonts w:ascii="Times New Roman" w:hAnsi="Times New Roman" w:cs="Times New Roman"/>
          <w:color w:val="000000"/>
          <w:sz w:val="24"/>
          <w:szCs w:val="24"/>
        </w:rPr>
        <w:t xml:space="preserve"> </w:t>
      </w:r>
      <w:proofErr w:type="spellStart"/>
      <w:r w:rsidR="00256205" w:rsidRPr="00256205">
        <w:rPr>
          <w:rFonts w:ascii="Times New Roman" w:hAnsi="Times New Roman" w:cs="Times New Roman"/>
          <w:color w:val="000000"/>
          <w:sz w:val="24"/>
          <w:szCs w:val="24"/>
        </w:rPr>
        <w:t>International</w:t>
      </w:r>
      <w:proofErr w:type="spellEnd"/>
      <w:r w:rsidR="00256205" w:rsidRPr="00256205">
        <w:rPr>
          <w:rFonts w:ascii="Times New Roman" w:hAnsi="Times New Roman" w:cs="Times New Roman"/>
          <w:color w:val="000000"/>
          <w:sz w:val="24"/>
          <w:szCs w:val="24"/>
        </w:rPr>
        <w:t xml:space="preserve"> </w:t>
      </w:r>
      <w:proofErr w:type="spellStart"/>
      <w:r w:rsidR="00256205" w:rsidRPr="00256205">
        <w:rPr>
          <w:rFonts w:ascii="Times New Roman" w:hAnsi="Times New Roman" w:cs="Times New Roman"/>
          <w:color w:val="000000"/>
          <w:sz w:val="24"/>
          <w:szCs w:val="24"/>
        </w:rPr>
        <w:t>Student</w:t>
      </w:r>
      <w:proofErr w:type="spellEnd"/>
      <w:r w:rsidR="00256205" w:rsidRPr="00256205">
        <w:rPr>
          <w:rFonts w:ascii="Times New Roman" w:hAnsi="Times New Roman" w:cs="Times New Roman"/>
          <w:color w:val="000000"/>
          <w:sz w:val="24"/>
          <w:szCs w:val="24"/>
        </w:rPr>
        <w:t xml:space="preserve"> </w:t>
      </w:r>
      <w:proofErr w:type="spellStart"/>
      <w:r w:rsidR="00256205" w:rsidRPr="00256205">
        <w:rPr>
          <w:rFonts w:ascii="Times New Roman" w:hAnsi="Times New Roman" w:cs="Times New Roman"/>
          <w:color w:val="000000"/>
          <w:sz w:val="24"/>
          <w:szCs w:val="24"/>
        </w:rPr>
        <w:t>Assessment</w:t>
      </w:r>
      <w:proofErr w:type="spellEnd"/>
      <w:r w:rsidR="00256205" w:rsidRPr="00256205">
        <w:rPr>
          <w:rFonts w:ascii="Times New Roman" w:hAnsi="Times New Roman" w:cs="Times New Roman"/>
          <w:color w:val="000000"/>
          <w:sz w:val="24"/>
          <w:szCs w:val="24"/>
        </w:rPr>
        <w:t>)</w:t>
      </w:r>
      <w:r w:rsidR="00256205" w:rsidRPr="00256205">
        <w:rPr>
          <w:rStyle w:val="a5"/>
          <w:rFonts w:ascii="Times New Roman" w:hAnsi="Times New Roman" w:cs="Times New Roman"/>
          <w:color w:val="000000"/>
          <w:sz w:val="24"/>
          <w:szCs w:val="24"/>
        </w:rPr>
        <w:footnoteReference w:id="1"/>
      </w:r>
      <w:r w:rsidR="00256205" w:rsidRPr="00256205">
        <w:rPr>
          <w:rFonts w:ascii="Times New Roman" w:hAnsi="Times New Roman" w:cs="Times New Roman"/>
          <w:color w:val="000000"/>
          <w:sz w:val="24"/>
          <w:szCs w:val="24"/>
        </w:rPr>
        <w:t xml:space="preserve">. Среди 32 стран Россия оказалась на 27 месте в 2000 году; в 2003 - на 33 месте среди 40 стран. По данным ВЦИОМ (Всероссийского центра изучения общественного мнения) – в нашей стране 73,5% </w:t>
      </w:r>
      <w:proofErr w:type="spellStart"/>
      <w:r w:rsidR="00256205" w:rsidRPr="00256205">
        <w:rPr>
          <w:rFonts w:ascii="Times New Roman" w:hAnsi="Times New Roman" w:cs="Times New Roman"/>
          <w:color w:val="000000"/>
          <w:sz w:val="24"/>
          <w:szCs w:val="24"/>
        </w:rPr>
        <w:t>нечитателей</w:t>
      </w:r>
      <w:proofErr w:type="spellEnd"/>
      <w:r w:rsidR="00256205" w:rsidRPr="00256205">
        <w:rPr>
          <w:rFonts w:ascii="Times New Roman" w:hAnsi="Times New Roman" w:cs="Times New Roman"/>
          <w:color w:val="000000"/>
          <w:sz w:val="24"/>
          <w:szCs w:val="24"/>
        </w:rPr>
        <w:t xml:space="preserve"> и почти </w:t>
      </w:r>
      <w:proofErr w:type="spellStart"/>
      <w:r w:rsidR="00256205" w:rsidRPr="00256205">
        <w:rPr>
          <w:rFonts w:ascii="Times New Roman" w:hAnsi="Times New Roman" w:cs="Times New Roman"/>
          <w:color w:val="000000"/>
          <w:sz w:val="24"/>
          <w:szCs w:val="24"/>
        </w:rPr>
        <w:t>нечитателей</w:t>
      </w:r>
      <w:proofErr w:type="spellEnd"/>
      <w:r w:rsidR="00256205" w:rsidRPr="00256205">
        <w:rPr>
          <w:rStyle w:val="a5"/>
          <w:rFonts w:ascii="Times New Roman" w:hAnsi="Times New Roman" w:cs="Times New Roman"/>
          <w:color w:val="000000"/>
          <w:sz w:val="24"/>
          <w:szCs w:val="24"/>
        </w:rPr>
        <w:footnoteReference w:id="2"/>
      </w:r>
      <w:r w:rsidR="00256205" w:rsidRPr="00256205">
        <w:rPr>
          <w:rFonts w:ascii="Times New Roman" w:hAnsi="Times New Roman" w:cs="Times New Roman"/>
          <w:color w:val="000000"/>
          <w:sz w:val="24"/>
          <w:szCs w:val="24"/>
        </w:rPr>
        <w:t xml:space="preserve">. </w:t>
      </w:r>
      <w:r>
        <w:rPr>
          <w:rFonts w:ascii="Times New Roman" w:hAnsi="Times New Roman" w:cs="Times New Roman"/>
          <w:color w:val="000000"/>
          <w:sz w:val="24"/>
          <w:szCs w:val="24"/>
        </w:rPr>
        <w:t>Так, с</w:t>
      </w:r>
      <w:r w:rsidRPr="00256205">
        <w:rPr>
          <w:rFonts w:ascii="Times New Roman" w:hAnsi="Times New Roman" w:cs="Times New Roman"/>
          <w:color w:val="000000"/>
          <w:sz w:val="24"/>
          <w:szCs w:val="24"/>
        </w:rPr>
        <w:t>оциокультурная и образовательная среда, меняющаяся в условиях информатизации общества, существенно повлияла на важнейший её ресурс – культуру чтения.</w:t>
      </w:r>
    </w:p>
    <w:p w:rsidR="003C06AC" w:rsidRPr="00937792" w:rsidRDefault="00A7514F" w:rsidP="00D544DA">
      <w:pPr>
        <w:pStyle w:val="2"/>
        <w:spacing w:after="0" w:line="360" w:lineRule="auto"/>
        <w:ind w:left="0" w:firstLine="708"/>
        <w:jc w:val="both"/>
        <w:rPr>
          <w:rFonts w:eastAsiaTheme="minorHAnsi"/>
          <w:noProof/>
          <w:color w:val="000000"/>
          <w:lang w:eastAsia="en-US"/>
        </w:rPr>
      </w:pPr>
      <w:r>
        <w:rPr>
          <w:color w:val="000000"/>
        </w:rPr>
        <w:t>Так что же такое к</w:t>
      </w:r>
      <w:r w:rsidR="003C06AC">
        <w:rPr>
          <w:color w:val="000000"/>
        </w:rPr>
        <w:t>ультура чтения?</w:t>
      </w:r>
      <w:r>
        <w:rPr>
          <w:color w:val="000000"/>
        </w:rPr>
        <w:t xml:space="preserve"> Определений понятия в научной литературе немного, и если попытаться объяснить его не заумным, а </w:t>
      </w:r>
      <w:r w:rsidR="008702FB">
        <w:rPr>
          <w:color w:val="000000"/>
        </w:rPr>
        <w:t>понятным</w:t>
      </w:r>
      <w:r>
        <w:rPr>
          <w:color w:val="000000"/>
        </w:rPr>
        <w:t xml:space="preserve"> языком, то </w:t>
      </w:r>
      <w:r w:rsidRPr="00A7514F">
        <w:rPr>
          <w:color w:val="000000"/>
        </w:rPr>
        <w:t>термин «культура чтения</w:t>
      </w:r>
      <w:r>
        <w:rPr>
          <w:color w:val="000000"/>
        </w:rPr>
        <w:t xml:space="preserve">», </w:t>
      </w:r>
      <w:r w:rsidRPr="00A7514F">
        <w:rPr>
          <w:color w:val="000000"/>
        </w:rPr>
        <w:t xml:space="preserve">включает в себя </w:t>
      </w:r>
      <w:r>
        <w:rPr>
          <w:color w:val="000000"/>
        </w:rPr>
        <w:t>умение ор</w:t>
      </w:r>
      <w:r w:rsidRPr="00A7514F">
        <w:rPr>
          <w:color w:val="000000"/>
        </w:rPr>
        <w:t>иентироваться в мире информации, любовь к книге</w:t>
      </w:r>
      <w:r>
        <w:rPr>
          <w:color w:val="000000"/>
        </w:rPr>
        <w:t xml:space="preserve">, </w:t>
      </w:r>
      <w:r w:rsidRPr="00A7514F">
        <w:rPr>
          <w:color w:val="000000"/>
        </w:rPr>
        <w:t>интерес к чтению</w:t>
      </w:r>
      <w:r>
        <w:rPr>
          <w:color w:val="000000"/>
        </w:rPr>
        <w:t xml:space="preserve">, </w:t>
      </w:r>
      <w:r w:rsidRPr="00A7514F">
        <w:rPr>
          <w:color w:val="000000"/>
        </w:rPr>
        <w:t>восприятие и понимание прочитанного</w:t>
      </w:r>
      <w:r>
        <w:rPr>
          <w:color w:val="000000"/>
        </w:rPr>
        <w:t xml:space="preserve">, </w:t>
      </w:r>
      <w:r w:rsidRPr="00A7514F">
        <w:rPr>
          <w:color w:val="000000"/>
        </w:rPr>
        <w:t>творческое чтение</w:t>
      </w:r>
      <w:r w:rsidR="003C2BDB">
        <w:rPr>
          <w:color w:val="000000"/>
        </w:rPr>
        <w:t xml:space="preserve">, а также различение, понимание качества литературы. </w:t>
      </w:r>
      <w:r w:rsidR="008702FB">
        <w:rPr>
          <w:color w:val="000000"/>
        </w:rPr>
        <w:t>Все вышеперечисленные составляющие важны сами по себе: ни для кого не секрет, что книги заставляют думать, развивают воображение, внимание, улучшают грамотнос</w:t>
      </w:r>
      <w:r w:rsidR="00937792">
        <w:rPr>
          <w:color w:val="000000"/>
        </w:rPr>
        <w:t xml:space="preserve">ть, увеличивают словарный запас, расширяют кругозор. </w:t>
      </w:r>
      <w:r w:rsidR="00937792" w:rsidRPr="00D5238F">
        <w:rPr>
          <w:rFonts w:eastAsiaTheme="minorHAnsi"/>
          <w:noProof/>
          <w:color w:val="000000"/>
          <w:lang w:eastAsia="en-US"/>
        </w:rPr>
        <w:t xml:space="preserve">Мир, стоящий за текстом, читатель преломляет в сознании в соответствии с личностными потребностями и установками и использует полученные знания в других видах жизнедеятельности (профессиональной, досуговой, семейно-бытовой). </w:t>
      </w:r>
      <w:r w:rsidR="00937792">
        <w:rPr>
          <w:rFonts w:eastAsiaTheme="minorHAnsi"/>
          <w:noProof/>
          <w:color w:val="000000"/>
          <w:lang w:eastAsia="en-US"/>
        </w:rPr>
        <w:t>Но, к</w:t>
      </w:r>
      <w:r w:rsidR="00937792" w:rsidRPr="00D5238F">
        <w:rPr>
          <w:rFonts w:eastAsiaTheme="minorHAnsi"/>
          <w:noProof/>
          <w:color w:val="000000"/>
          <w:lang w:eastAsia="en-US"/>
        </w:rPr>
        <w:t xml:space="preserve"> сожалению традиции воспроизводства культуры чтения имеют явную тенденцию угасать в современном обществе, что не влечет за собой исчезновения культуры чтения, но свидетельствует о переходе в разряд элементов элитарной культуры. </w:t>
      </w:r>
      <w:r w:rsidR="00937792">
        <w:rPr>
          <w:rFonts w:eastAsiaTheme="minorHAnsi"/>
          <w:noProof/>
          <w:color w:val="000000"/>
          <w:lang w:eastAsia="en-US"/>
        </w:rPr>
        <w:t>Сегодня, в мире интернет-технологий, компьютеризации, крайне сложно заинтересовать человека (а особенно ребенка) книгой, развитие интереса к чтению становится отдельной психолого-педагогической проблемой.</w:t>
      </w:r>
    </w:p>
    <w:p w:rsidR="007E6ED7" w:rsidRDefault="007E6ED7" w:rsidP="00D544DA">
      <w:pPr>
        <w:spacing w:after="0" w:line="36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Как показывают исследования, интерес к чтению снижается в подростковый период. </w:t>
      </w:r>
      <w:r w:rsidR="003C06AC">
        <w:rPr>
          <w:rFonts w:ascii="Times New Roman" w:hAnsi="Times New Roman" w:cs="Times New Roman"/>
          <w:color w:val="000000"/>
          <w:sz w:val="24"/>
          <w:szCs w:val="24"/>
        </w:rPr>
        <w:t>Б</w:t>
      </w:r>
      <w:r w:rsidRPr="007E6ED7">
        <w:rPr>
          <w:rFonts w:ascii="Times New Roman" w:hAnsi="Times New Roman" w:cs="Times New Roman"/>
          <w:color w:val="000000"/>
          <w:sz w:val="24"/>
          <w:szCs w:val="24"/>
        </w:rPr>
        <w:t>ольшая часть тех, кто любит читать, это дети младшего школьного возраста. Чем старше становится ребенок, тем чаще о</w:t>
      </w:r>
      <w:r w:rsidR="003C06AC">
        <w:rPr>
          <w:rFonts w:ascii="Times New Roman" w:hAnsi="Times New Roman" w:cs="Times New Roman"/>
          <w:color w:val="000000"/>
          <w:sz w:val="24"/>
          <w:szCs w:val="24"/>
        </w:rPr>
        <w:t>н</w:t>
      </w:r>
      <w:r w:rsidRPr="007E6ED7">
        <w:rPr>
          <w:rFonts w:ascii="Times New Roman" w:hAnsi="Times New Roman" w:cs="Times New Roman"/>
          <w:color w:val="000000"/>
          <w:sz w:val="24"/>
          <w:szCs w:val="24"/>
        </w:rPr>
        <w:t xml:space="preserve"> отказывается от книг. Доля тех, кто читает много, в младшем подростковом возрасте составляет 43%, а к 11 классу она падает до 17%. Результаты анализа читательских формуляров говорят о том, что лишь один из десяти опрошенных школьников не читает ничего, кроме книг, необходимых для выполнения уроков. Если же проанализировать круг чтения подростков, то 67% в нем </w:t>
      </w:r>
      <w:r w:rsidRPr="007E6ED7">
        <w:rPr>
          <w:rFonts w:ascii="Times New Roman" w:hAnsi="Times New Roman" w:cs="Times New Roman"/>
          <w:color w:val="000000"/>
          <w:sz w:val="24"/>
          <w:szCs w:val="24"/>
        </w:rPr>
        <w:lastRenderedPageBreak/>
        <w:t>составляет литература развлекательного характера, тогда как книги научно-познавательные занимают вдвое меньше - 33%</w:t>
      </w:r>
      <w:r w:rsidRPr="003C06AC">
        <w:rPr>
          <w:rStyle w:val="a5"/>
          <w:rFonts w:ascii="Times New Roman" w:hAnsi="Times New Roman" w:cs="Times New Roman"/>
          <w:color w:val="000000"/>
          <w:sz w:val="24"/>
          <w:szCs w:val="24"/>
        </w:rPr>
        <w:footnoteReference w:id="3"/>
      </w:r>
      <w:r w:rsidRPr="007E6ED7">
        <w:rPr>
          <w:rFonts w:ascii="Times New Roman" w:hAnsi="Times New Roman" w:cs="Times New Roman"/>
          <w:color w:val="000000"/>
          <w:sz w:val="24"/>
          <w:szCs w:val="24"/>
        </w:rPr>
        <w:t xml:space="preserve">. </w:t>
      </w:r>
    </w:p>
    <w:p w:rsidR="00937792" w:rsidRPr="00D96E1C" w:rsidRDefault="00D96E1C" w:rsidP="00D544DA">
      <w:pPr>
        <w:pStyle w:val="HTML"/>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3C06AC" w:rsidRPr="00937792">
        <w:rPr>
          <w:rFonts w:ascii="Times New Roman" w:hAnsi="Times New Roman" w:cs="Times New Roman"/>
          <w:color w:val="000000"/>
          <w:sz w:val="24"/>
          <w:szCs w:val="24"/>
        </w:rPr>
        <w:t xml:space="preserve">Это, конечно, можно объяснить с </w:t>
      </w:r>
      <w:r w:rsidR="00937792" w:rsidRPr="00937792">
        <w:rPr>
          <w:rFonts w:ascii="Times New Roman" w:hAnsi="Times New Roman" w:cs="Times New Roman"/>
          <w:color w:val="000000"/>
          <w:sz w:val="24"/>
          <w:szCs w:val="24"/>
        </w:rPr>
        <w:t xml:space="preserve">точки зрения возрастной психологии и </w:t>
      </w:r>
      <w:r w:rsidR="00937792">
        <w:rPr>
          <w:rFonts w:ascii="Times New Roman" w:hAnsi="Times New Roman" w:cs="Times New Roman"/>
          <w:color w:val="000000"/>
          <w:sz w:val="24"/>
          <w:szCs w:val="24"/>
        </w:rPr>
        <w:t>назвать особенностями</w:t>
      </w:r>
      <w:r w:rsidR="00937792" w:rsidRPr="00937792">
        <w:rPr>
          <w:rFonts w:ascii="Times New Roman" w:hAnsi="Times New Roman" w:cs="Times New Roman"/>
          <w:color w:val="000000"/>
          <w:sz w:val="24"/>
          <w:szCs w:val="24"/>
        </w:rPr>
        <w:t xml:space="preserve"> подросткового периода. </w:t>
      </w:r>
      <w:r w:rsidR="00937792" w:rsidRPr="00777B70">
        <w:rPr>
          <w:rFonts w:ascii="Times New Roman" w:hAnsi="Times New Roman" w:cs="Times New Roman"/>
          <w:color w:val="000000"/>
          <w:sz w:val="24"/>
          <w:szCs w:val="24"/>
        </w:rPr>
        <w:t>"Ключом ко всей проблеме психологического развития подростка" Л.С. Выготский считал проблему интересов. Здесь происходит зарождение новых, более широких и глубоких интересов, развивается интерес к психологическим переживаниям других людей, к собственным переживаниям, обращенность подростка в будущее реализуется в форме мечты.</w:t>
      </w:r>
      <w:r w:rsidR="00937792">
        <w:t xml:space="preserve"> </w:t>
      </w:r>
      <w:r w:rsidR="00D544DA" w:rsidRPr="00D544DA">
        <w:rPr>
          <w:rFonts w:ascii="Times New Roman" w:hAnsi="Times New Roman" w:cs="Times New Roman"/>
          <w:color w:val="000000"/>
          <w:sz w:val="24"/>
          <w:szCs w:val="24"/>
        </w:rPr>
        <w:t>П</w:t>
      </w:r>
      <w:r w:rsidR="00937792" w:rsidRPr="00937792">
        <w:rPr>
          <w:rFonts w:ascii="Times New Roman" w:hAnsi="Times New Roman" w:cs="Times New Roman"/>
          <w:color w:val="000000"/>
          <w:sz w:val="24"/>
          <w:szCs w:val="24"/>
        </w:rPr>
        <w:t>ознавательные запросы приобретают личностный смысл, возникают устойчивые интересы к отдельным учебным предметам, поэтому дети становятся избирательными в выборе литературы</w:t>
      </w:r>
      <w:r w:rsidR="00937792" w:rsidRPr="00937792">
        <w:rPr>
          <w:rStyle w:val="a5"/>
          <w:rFonts w:ascii="Times New Roman" w:hAnsi="Times New Roman" w:cs="Times New Roman"/>
          <w:color w:val="000000"/>
          <w:sz w:val="24"/>
          <w:szCs w:val="24"/>
        </w:rPr>
        <w:footnoteReference w:id="4"/>
      </w:r>
      <w:r w:rsidR="00937792" w:rsidRPr="00937792">
        <w:rPr>
          <w:rFonts w:ascii="Times New Roman" w:hAnsi="Times New Roman" w:cs="Times New Roman"/>
          <w:color w:val="000000"/>
          <w:sz w:val="24"/>
          <w:szCs w:val="24"/>
        </w:rPr>
        <w:t>.</w:t>
      </w:r>
      <w:r w:rsidR="00777B70">
        <w:rPr>
          <w:color w:val="000000"/>
        </w:rPr>
        <w:t xml:space="preserve"> </w:t>
      </w:r>
      <w:r w:rsidR="00777B70" w:rsidRPr="00777B70">
        <w:rPr>
          <w:rFonts w:ascii="Times New Roman" w:hAnsi="Times New Roman" w:cs="Times New Roman"/>
          <w:color w:val="000000"/>
          <w:sz w:val="24"/>
          <w:szCs w:val="24"/>
        </w:rPr>
        <w:t>А этот выбор, как и многие другие в подростковом возрасте, зависит от социального и культурного содержания среды.</w:t>
      </w:r>
      <w:r w:rsidR="00777B70">
        <w:rPr>
          <w:color w:val="000000"/>
        </w:rPr>
        <w:t xml:space="preserve"> </w:t>
      </w:r>
      <w:r w:rsidR="00777B70" w:rsidRPr="00B35710">
        <w:rPr>
          <w:rFonts w:ascii="Times New Roman" w:hAnsi="Times New Roman" w:cs="Times New Roman"/>
          <w:sz w:val="24"/>
          <w:szCs w:val="24"/>
        </w:rPr>
        <w:t>Содержательные интересы, увлечения, стремления дают характерную для подросткового периода развития интенцию в будущее. Только на основе личных, неотчужденных интересов возможна полноценная социализация подростка, его интегрирование во взрослый мир, где существует не просто свобода выборов и поступков, но и ответственность за их последствия.</w:t>
      </w:r>
    </w:p>
    <w:p w:rsidR="00D96E1C" w:rsidRPr="00B35710" w:rsidRDefault="00777B70" w:rsidP="00D96E1C">
      <w:pPr>
        <w:pStyle w:val="a8"/>
        <w:spacing w:line="360" w:lineRule="auto"/>
        <w:ind w:firstLine="708"/>
        <w:rPr>
          <w:szCs w:val="24"/>
        </w:rPr>
      </w:pPr>
      <w:r w:rsidRPr="00B35710">
        <w:rPr>
          <w:szCs w:val="24"/>
        </w:rPr>
        <w:t>Очевидно, что социализация подростков осуществляется в условиях становления глобального информационного общества. В информационном обществе средства массовых коммуникаций (СМК) (едва ли не в первую очередь Интернет) играют важную роль в социальных процессах, в том числе и в социализации молодежи. В ходе усвоения социальных ценностей, норм, образцов поведения, деятельности молодой человек как бы «впитывает», пропускает сквозь призму личностного реагирования всю значимую для него информацию, тесно связанную с продуктами массовой культуры.</w:t>
      </w:r>
      <w:r>
        <w:rPr>
          <w:szCs w:val="24"/>
        </w:rPr>
        <w:t xml:space="preserve"> </w:t>
      </w:r>
      <w:r w:rsidR="00D96E1C" w:rsidRPr="00B35710">
        <w:rPr>
          <w:szCs w:val="24"/>
        </w:rPr>
        <w:t>Она определяет образ жизни многих молодых людей, их взгляды, ценностны</w:t>
      </w:r>
      <w:r w:rsidR="00D96E1C">
        <w:rPr>
          <w:szCs w:val="24"/>
        </w:rPr>
        <w:t>е ориентации, привычки, манеры.</w:t>
      </w:r>
    </w:p>
    <w:p w:rsidR="00D96E1C" w:rsidRPr="00EC7ECA" w:rsidRDefault="00D96E1C" w:rsidP="00EC7ECA">
      <w:pPr>
        <w:pStyle w:val="a8"/>
        <w:spacing w:line="360" w:lineRule="auto"/>
        <w:ind w:firstLine="708"/>
        <w:rPr>
          <w:rFonts w:eastAsia="Times New Roman"/>
          <w:szCs w:val="24"/>
        </w:rPr>
      </w:pPr>
      <w:r>
        <w:rPr>
          <w:rFonts w:eastAsia="TimesNewRomanPSMT"/>
          <w:szCs w:val="24"/>
        </w:rPr>
        <w:t xml:space="preserve">Сегодня принято подвергать критике продукты массовой культуры – музыку, литературу, художественное творчество и </w:t>
      </w:r>
      <w:proofErr w:type="spellStart"/>
      <w:r>
        <w:rPr>
          <w:rFonts w:eastAsia="TimesNewRomanPSMT"/>
          <w:szCs w:val="24"/>
        </w:rPr>
        <w:t>тд</w:t>
      </w:r>
      <w:proofErr w:type="spellEnd"/>
      <w:r>
        <w:rPr>
          <w:rFonts w:eastAsia="TimesNewRomanPSMT"/>
          <w:szCs w:val="24"/>
        </w:rPr>
        <w:t>. Но ведь именно</w:t>
      </w:r>
      <w:r w:rsidRPr="00B35710">
        <w:rPr>
          <w:szCs w:val="24"/>
        </w:rPr>
        <w:t xml:space="preserve"> благодаря простоте и доступности языка средств массовой информации это является отправной точкой, с которой начинается вхождение человека в мир культуры, последовательное возвышение духовных интересов и потребностей людей, их восхождение к подлинным высотам от</w:t>
      </w:r>
      <w:r>
        <w:rPr>
          <w:szCs w:val="24"/>
        </w:rPr>
        <w:t>ечественной и мировой культуры.</w:t>
      </w:r>
      <w:r>
        <w:rPr>
          <w:rFonts w:eastAsia="TimesNewRomanPSMT"/>
          <w:szCs w:val="24"/>
        </w:rPr>
        <w:t xml:space="preserve"> </w:t>
      </w:r>
      <w:r w:rsidR="00681AF2">
        <w:rPr>
          <w:szCs w:val="24"/>
        </w:rPr>
        <w:t xml:space="preserve">Поэтому часто подростков «тянет» к недостаточно </w:t>
      </w:r>
      <w:r w:rsidR="00681AF2">
        <w:rPr>
          <w:szCs w:val="24"/>
        </w:rPr>
        <w:lastRenderedPageBreak/>
        <w:t>качественной, простой, «низкопробной</w:t>
      </w:r>
      <w:r w:rsidR="00EC7ECA">
        <w:rPr>
          <w:szCs w:val="24"/>
        </w:rPr>
        <w:t>»</w:t>
      </w:r>
      <w:r w:rsidR="00681AF2">
        <w:rPr>
          <w:szCs w:val="24"/>
        </w:rPr>
        <w:t xml:space="preserve"> литературе. </w:t>
      </w:r>
      <w:r w:rsidR="00681AF2">
        <w:rPr>
          <w:rFonts w:eastAsia="Times New Roman"/>
          <w:szCs w:val="24"/>
        </w:rPr>
        <w:t xml:space="preserve">Но, к сожалению, часто такой интерес ребенка критикуется родителями. Вместо любимого </w:t>
      </w:r>
      <w:proofErr w:type="gramStart"/>
      <w:r w:rsidR="00681AF2">
        <w:rPr>
          <w:rFonts w:eastAsia="Times New Roman"/>
          <w:szCs w:val="24"/>
        </w:rPr>
        <w:t>чтива</w:t>
      </w:r>
      <w:proofErr w:type="gramEnd"/>
      <w:r w:rsidR="00681AF2">
        <w:rPr>
          <w:rFonts w:eastAsia="Times New Roman"/>
          <w:szCs w:val="24"/>
        </w:rPr>
        <w:t xml:space="preserve"> из серии «Книжки для девочек» подростку в 6 классе могут вручить Чехова или Гоголя с обещаниями лишить к</w:t>
      </w:r>
      <w:r w:rsidR="00EC7ECA">
        <w:rPr>
          <w:rFonts w:eastAsia="Times New Roman"/>
          <w:szCs w:val="24"/>
        </w:rPr>
        <w:t>арманных денег или чего-то еще, если он не прочитает определенное количество страниц.</w:t>
      </w:r>
    </w:p>
    <w:p w:rsidR="00D96E1C" w:rsidRDefault="00D96E1C" w:rsidP="00777B70">
      <w:pPr>
        <w:pStyle w:val="a8"/>
        <w:spacing w:line="360" w:lineRule="auto"/>
        <w:ind w:firstLine="708"/>
        <w:rPr>
          <w:szCs w:val="24"/>
        </w:rPr>
      </w:pPr>
      <w:r>
        <w:rPr>
          <w:szCs w:val="24"/>
        </w:rPr>
        <w:t xml:space="preserve">Здесь стоит сказать об ограниченности, негибкости взглядов современных педагогов и родителей – </w:t>
      </w:r>
      <w:proofErr w:type="gramStart"/>
      <w:r>
        <w:rPr>
          <w:szCs w:val="24"/>
        </w:rPr>
        <w:t>которые</w:t>
      </w:r>
      <w:proofErr w:type="gramEnd"/>
      <w:r>
        <w:rPr>
          <w:szCs w:val="24"/>
        </w:rPr>
        <w:t xml:space="preserve"> прежде всего должны развивать у ребенка культуру чтения. Почему-то никому из них не приходит в голову, что</w:t>
      </w:r>
      <w:r w:rsidR="00681AF2">
        <w:rPr>
          <w:szCs w:val="24"/>
        </w:rPr>
        <w:t xml:space="preserve">, как и любой процесс, формирование культуры чтения (любви, желания читать) формируется поэтапно, не сразу – и предыдущий этап проще и примитивнее последующего. </w:t>
      </w:r>
    </w:p>
    <w:p w:rsidR="00681AF2" w:rsidRDefault="00681AF2" w:rsidP="00681AF2">
      <w:pPr>
        <w:pStyle w:val="a8"/>
        <w:spacing w:line="360" w:lineRule="auto"/>
        <w:ind w:firstLine="0"/>
        <w:rPr>
          <w:szCs w:val="24"/>
        </w:rPr>
      </w:pPr>
      <w:r>
        <w:rPr>
          <w:szCs w:val="24"/>
        </w:rPr>
        <w:tab/>
        <w:t xml:space="preserve">Способен ли человек </w:t>
      </w:r>
      <w:r w:rsidR="00590B73">
        <w:rPr>
          <w:szCs w:val="24"/>
        </w:rPr>
        <w:t xml:space="preserve">в </w:t>
      </w:r>
      <w:r>
        <w:rPr>
          <w:szCs w:val="24"/>
        </w:rPr>
        <w:t>12-13</w:t>
      </w:r>
      <w:r w:rsidR="00590B73">
        <w:rPr>
          <w:szCs w:val="24"/>
        </w:rPr>
        <w:t>-14</w:t>
      </w:r>
      <w:r>
        <w:rPr>
          <w:szCs w:val="24"/>
        </w:rPr>
        <w:t xml:space="preserve"> лет понять переживания Катерина из «Грозы» Островского или взгляды на жизнь Печорина, </w:t>
      </w:r>
      <w:r w:rsidR="00590B73">
        <w:rPr>
          <w:szCs w:val="24"/>
        </w:rPr>
        <w:t xml:space="preserve">ситуацию, в которой оказался Чацкий, почему Наташа Ростова выбирает Пьера? Способен ли </w:t>
      </w:r>
      <w:r w:rsidR="00EC7ECA">
        <w:rPr>
          <w:szCs w:val="24"/>
        </w:rPr>
        <w:t xml:space="preserve">школьник </w:t>
      </w:r>
      <w:r w:rsidR="00590B73">
        <w:rPr>
          <w:szCs w:val="24"/>
        </w:rPr>
        <w:t xml:space="preserve">оценить </w:t>
      </w:r>
      <w:r w:rsidR="00EC7ECA">
        <w:rPr>
          <w:szCs w:val="24"/>
        </w:rPr>
        <w:t xml:space="preserve">классический </w:t>
      </w:r>
      <w:r w:rsidR="00590B73">
        <w:rPr>
          <w:szCs w:val="24"/>
        </w:rPr>
        <w:t xml:space="preserve">литературный язык, красивые обороты. Однозначно нет! Нельзя так сразу взять и начать со сложного – к нему нужно прийти. Конечно, это глобальный вопрос, застрагивающий систему образования с ее программой по литературе, что в данной работе </w:t>
      </w:r>
      <w:r w:rsidR="00E47199">
        <w:rPr>
          <w:szCs w:val="24"/>
        </w:rPr>
        <w:t xml:space="preserve">критиковать </w:t>
      </w:r>
      <w:r w:rsidR="00590B73">
        <w:rPr>
          <w:szCs w:val="24"/>
        </w:rPr>
        <w:t>не имеет смысла. Но ведь вне школьного класса подростку совершенно необязательно читать классическую литературу: во-первых, от нее нужно отдыхать, а во-вторых, прочитанное нужно пропустить через себя (</w:t>
      </w:r>
      <w:r w:rsidR="00E47199">
        <w:rPr>
          <w:szCs w:val="24"/>
        </w:rPr>
        <w:t xml:space="preserve">я слабо представляю, чтобы в 14 </w:t>
      </w:r>
      <w:r w:rsidR="00590B73">
        <w:rPr>
          <w:szCs w:val="24"/>
        </w:rPr>
        <w:t>лет это получилось, например, с</w:t>
      </w:r>
      <w:r w:rsidR="00E47199">
        <w:rPr>
          <w:szCs w:val="24"/>
        </w:rPr>
        <w:t xml:space="preserve"> </w:t>
      </w:r>
      <w:r w:rsidR="00EC7ECA">
        <w:rPr>
          <w:szCs w:val="24"/>
        </w:rPr>
        <w:t>таким героем, как Базаров</w:t>
      </w:r>
      <w:r w:rsidR="00E47199">
        <w:rPr>
          <w:szCs w:val="24"/>
        </w:rPr>
        <w:t xml:space="preserve">). Преподаватель литературы должен это понимать и дополнительно подбирать и предлагать своим ученикам книги об их сверстниках, уметь проводить аналогии между классическими и современными героями, проблемами, вообще быть в курсе современной литературы. Подросткам вряд ли можно указывать, заставлять, как это часто делают учителя и родители, не понимая того, что ребенок зачастую начинать </w:t>
      </w:r>
      <w:r w:rsidR="00EC7ECA">
        <w:rPr>
          <w:szCs w:val="24"/>
        </w:rPr>
        <w:t xml:space="preserve">поступать наоборот, назло. </w:t>
      </w:r>
      <w:r w:rsidR="00E47199">
        <w:rPr>
          <w:szCs w:val="24"/>
        </w:rPr>
        <w:t xml:space="preserve"> </w:t>
      </w:r>
      <w:r w:rsidR="00590B73">
        <w:rPr>
          <w:szCs w:val="24"/>
        </w:rPr>
        <w:t xml:space="preserve"> </w:t>
      </w:r>
    </w:p>
    <w:p w:rsidR="00D96E1C" w:rsidRDefault="00EC7ECA" w:rsidP="00D96E1C">
      <w:pPr>
        <w:pStyle w:val="a8"/>
        <w:spacing w:line="360" w:lineRule="auto"/>
        <w:ind w:firstLine="539"/>
        <w:rPr>
          <w:rFonts w:eastAsia="Times New Roman"/>
          <w:szCs w:val="24"/>
        </w:rPr>
      </w:pPr>
      <w:r>
        <w:rPr>
          <w:rFonts w:eastAsia="Times New Roman"/>
          <w:szCs w:val="24"/>
        </w:rPr>
        <w:t>Для того</w:t>
      </w:r>
      <w:proofErr w:type="gramStart"/>
      <w:r>
        <w:rPr>
          <w:rFonts w:eastAsia="Times New Roman"/>
          <w:szCs w:val="24"/>
        </w:rPr>
        <w:t>,</w:t>
      </w:r>
      <w:proofErr w:type="gramEnd"/>
      <w:r w:rsidR="00D96E1C">
        <w:rPr>
          <w:rFonts w:eastAsia="Times New Roman"/>
          <w:szCs w:val="24"/>
        </w:rPr>
        <w:t xml:space="preserve"> чтобы родители и педагоги смогли реализовать подобный подход, им необходимо знать особенности психологии подростка: развития мышления, эмоциональной и мотивационной сфер, особенности коммуникации. Кроме того, чтобы прививать любовь к чтению,</w:t>
      </w:r>
      <w:r w:rsidR="00D96E1C" w:rsidRPr="00B35710">
        <w:rPr>
          <w:rFonts w:eastAsia="Times New Roman"/>
          <w:szCs w:val="24"/>
        </w:rPr>
        <w:t xml:space="preserve"> прежде всего</w:t>
      </w:r>
      <w:r w:rsidR="00D96E1C">
        <w:rPr>
          <w:rFonts w:eastAsia="Times New Roman"/>
          <w:szCs w:val="24"/>
        </w:rPr>
        <w:t>,</w:t>
      </w:r>
      <w:r w:rsidR="00D96E1C" w:rsidRPr="00B35710">
        <w:rPr>
          <w:rFonts w:eastAsia="Times New Roman"/>
          <w:szCs w:val="24"/>
        </w:rPr>
        <w:t xml:space="preserve"> нужно быть самим культурно компетентным</w:t>
      </w:r>
      <w:r w:rsidR="00D96E1C">
        <w:rPr>
          <w:rFonts w:eastAsia="Times New Roman"/>
          <w:szCs w:val="24"/>
        </w:rPr>
        <w:t>и</w:t>
      </w:r>
      <w:r w:rsidR="00D96E1C" w:rsidRPr="00B35710">
        <w:rPr>
          <w:rFonts w:eastAsia="Times New Roman"/>
          <w:szCs w:val="24"/>
        </w:rPr>
        <w:t xml:space="preserve">. </w:t>
      </w:r>
      <w:r w:rsidR="00370D8D">
        <w:rPr>
          <w:rFonts w:eastAsia="Times New Roman"/>
          <w:szCs w:val="24"/>
        </w:rPr>
        <w:t xml:space="preserve">«Ребенок учится тому, что видит у себя в дому» - и у мамы, проводящей вечера за просмотром Дом-2 вряд ли будет читающая дочь. </w:t>
      </w:r>
      <w:r w:rsidR="00D96E1C" w:rsidRPr="00B35710">
        <w:rPr>
          <w:rFonts w:eastAsia="Times New Roman"/>
          <w:szCs w:val="24"/>
        </w:rPr>
        <w:t>Начинать всегда надо с себя.</w:t>
      </w:r>
      <w:r w:rsidR="00370D8D">
        <w:rPr>
          <w:rFonts w:eastAsia="Times New Roman"/>
          <w:szCs w:val="24"/>
        </w:rPr>
        <w:t xml:space="preserve"> </w:t>
      </w:r>
    </w:p>
    <w:p w:rsidR="007943C9" w:rsidRDefault="00370D8D" w:rsidP="00D96E1C">
      <w:pPr>
        <w:pStyle w:val="a8"/>
        <w:spacing w:line="360" w:lineRule="auto"/>
        <w:ind w:firstLine="539"/>
        <w:rPr>
          <w:rFonts w:eastAsia="Times New Roman"/>
          <w:szCs w:val="24"/>
        </w:rPr>
      </w:pPr>
      <w:r>
        <w:rPr>
          <w:rFonts w:eastAsia="Times New Roman"/>
          <w:szCs w:val="24"/>
        </w:rPr>
        <w:t xml:space="preserve">Таким образом, хоть культура чтения недостаточно изученное и раскрытое в теории понятие, априорно его значение понятно каждому, даже далекому от областей его изучения человеку. И, </w:t>
      </w:r>
      <w:proofErr w:type="gramStart"/>
      <w:r>
        <w:rPr>
          <w:rFonts w:eastAsia="Times New Roman"/>
          <w:szCs w:val="24"/>
        </w:rPr>
        <w:t>по-моему</w:t>
      </w:r>
      <w:proofErr w:type="gramEnd"/>
      <w:r>
        <w:rPr>
          <w:rFonts w:eastAsia="Times New Roman"/>
          <w:szCs w:val="24"/>
        </w:rPr>
        <w:t xml:space="preserve"> мнению, не замечать его с точки зрения педагогики, довольно глупо и опрометчиво. Помимо развивающей функции книг, в современном </w:t>
      </w:r>
      <w:r>
        <w:rPr>
          <w:rFonts w:eastAsia="Times New Roman"/>
          <w:szCs w:val="24"/>
        </w:rPr>
        <w:lastRenderedPageBreak/>
        <w:t xml:space="preserve">мире, где поток информации столь велик и необъятен, </w:t>
      </w:r>
      <w:r w:rsidR="00D37587">
        <w:rPr>
          <w:rFonts w:eastAsia="Times New Roman"/>
          <w:szCs w:val="24"/>
        </w:rPr>
        <w:t xml:space="preserve">умение быстро искать и понимать необходимую информацию, крайне важно для людей, особенно молодых, </w:t>
      </w:r>
      <w:r w:rsidR="00547DF2">
        <w:rPr>
          <w:rFonts w:eastAsia="Times New Roman"/>
          <w:szCs w:val="24"/>
        </w:rPr>
        <w:t xml:space="preserve">которым предстоит учиться в университете или которые находятся в процессе обучения. </w:t>
      </w:r>
      <w:r w:rsidR="00CA4AFF">
        <w:rPr>
          <w:rFonts w:eastAsia="Times New Roman"/>
          <w:szCs w:val="24"/>
        </w:rPr>
        <w:t>Формировать культуру чтения, любовь и интерес к книгам, необходимо с ранних лет, поэтому сначала родители, а потом учителя должны быть сами компетентны в области литературы.</w:t>
      </w:r>
      <w:r w:rsidR="00EC7ECA">
        <w:rPr>
          <w:rFonts w:eastAsia="Times New Roman"/>
          <w:szCs w:val="24"/>
        </w:rPr>
        <w:t xml:space="preserve"> А значит, постепенно, поэтапно знакомить ребенка с миром литературы, разговаривать с ним о книгах, обсуждать героев, рисовать их, придумывать продолжение. Конечно, никуда не деться от интернета с его </w:t>
      </w:r>
      <w:proofErr w:type="spellStart"/>
      <w:r w:rsidR="00EC7ECA">
        <w:rPr>
          <w:rFonts w:eastAsia="Times New Roman"/>
          <w:szCs w:val="24"/>
        </w:rPr>
        <w:t>вконтакте</w:t>
      </w:r>
      <w:proofErr w:type="spellEnd"/>
      <w:r w:rsidR="00EC7ECA">
        <w:rPr>
          <w:rFonts w:eastAsia="Times New Roman"/>
          <w:szCs w:val="24"/>
        </w:rPr>
        <w:t xml:space="preserve">, от компьютерных игр, но нужно понимать, что если ребенок привык получать новое из книг, задумываться об этом, искать ответы, то все подобные развлечения рано или поздно исчерпают себе, так как они не ставят вопросов и не дают ответов, так необходимых подростку. </w:t>
      </w:r>
    </w:p>
    <w:p w:rsidR="00370D8D" w:rsidRDefault="007943C9" w:rsidP="00D96E1C">
      <w:pPr>
        <w:pStyle w:val="a8"/>
        <w:spacing w:line="360" w:lineRule="auto"/>
        <w:ind w:firstLine="539"/>
        <w:rPr>
          <w:rFonts w:eastAsia="Times New Roman"/>
          <w:szCs w:val="24"/>
        </w:rPr>
      </w:pPr>
      <w:r>
        <w:rPr>
          <w:rFonts w:eastAsia="Times New Roman"/>
          <w:szCs w:val="24"/>
        </w:rPr>
        <w:t xml:space="preserve">Все написанное мной, безусловно, не новая теоретическая концепция, а довольно простые, но действенные вещи. И я сама благодарна своей маме, которая в мои 11 предложила мне прочесть ужастики Роберта </w:t>
      </w:r>
      <w:proofErr w:type="spellStart"/>
      <w:r>
        <w:rPr>
          <w:rFonts w:eastAsia="Times New Roman"/>
          <w:szCs w:val="24"/>
        </w:rPr>
        <w:t>Стайна</w:t>
      </w:r>
      <w:proofErr w:type="spellEnd"/>
      <w:r>
        <w:rPr>
          <w:rFonts w:eastAsia="Times New Roman"/>
          <w:szCs w:val="24"/>
        </w:rPr>
        <w:t xml:space="preserve">, а не «Повести Белкина», до которых я потом дошла сама – </w:t>
      </w:r>
      <w:proofErr w:type="gramStart"/>
      <w:r>
        <w:rPr>
          <w:rFonts w:eastAsia="Times New Roman"/>
          <w:szCs w:val="24"/>
        </w:rPr>
        <w:t>от</w:t>
      </w:r>
      <w:proofErr w:type="gramEnd"/>
      <w:r>
        <w:rPr>
          <w:rFonts w:eastAsia="Times New Roman"/>
          <w:szCs w:val="24"/>
        </w:rPr>
        <w:t xml:space="preserve"> простого к сложному.</w:t>
      </w: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Default="00AE6F3B" w:rsidP="00D96E1C">
      <w:pPr>
        <w:pStyle w:val="a8"/>
        <w:spacing w:line="360" w:lineRule="auto"/>
        <w:ind w:firstLine="539"/>
        <w:rPr>
          <w:rFonts w:eastAsia="Times New Roman"/>
          <w:szCs w:val="24"/>
        </w:rPr>
      </w:pPr>
    </w:p>
    <w:p w:rsidR="00AE6F3B" w:rsidRPr="00627212" w:rsidRDefault="00AE6F3B" w:rsidP="00AE6F3B">
      <w:pPr>
        <w:rPr>
          <w:rFonts w:ascii="Times New Roman" w:hAnsi="Times New Roman" w:cs="Times New Roman"/>
          <w:b/>
          <w:sz w:val="24"/>
          <w:szCs w:val="24"/>
        </w:rPr>
      </w:pPr>
      <w:r w:rsidRPr="00627212">
        <w:rPr>
          <w:rFonts w:ascii="Times New Roman" w:hAnsi="Times New Roman" w:cs="Times New Roman"/>
          <w:b/>
          <w:sz w:val="24"/>
          <w:szCs w:val="24"/>
        </w:rPr>
        <w:lastRenderedPageBreak/>
        <w:t>Список используемой литературы:</w:t>
      </w:r>
    </w:p>
    <w:p w:rsidR="00AE6F3B" w:rsidRDefault="00AE6F3B" w:rsidP="00AE6F3B">
      <w:pPr>
        <w:pStyle w:val="a3"/>
        <w:numPr>
          <w:ilvl w:val="0"/>
          <w:numId w:val="1"/>
        </w:numPr>
        <w:spacing w:line="360" w:lineRule="auto"/>
        <w:ind w:left="714" w:hanging="357"/>
        <w:jc w:val="both"/>
        <w:rPr>
          <w:rFonts w:eastAsiaTheme="minorHAnsi"/>
          <w:sz w:val="24"/>
          <w:szCs w:val="24"/>
          <w:lang w:eastAsia="en-US"/>
        </w:rPr>
      </w:pPr>
      <w:proofErr w:type="spellStart"/>
      <w:r w:rsidRPr="00627212">
        <w:rPr>
          <w:rFonts w:eastAsiaTheme="minorHAnsi"/>
          <w:sz w:val="24"/>
          <w:szCs w:val="24"/>
          <w:lang w:eastAsia="en-US"/>
        </w:rPr>
        <w:t>Ариарский</w:t>
      </w:r>
      <w:proofErr w:type="spellEnd"/>
      <w:r w:rsidRPr="00627212">
        <w:rPr>
          <w:rFonts w:eastAsiaTheme="minorHAnsi"/>
          <w:sz w:val="24"/>
          <w:szCs w:val="24"/>
          <w:lang w:eastAsia="en-US"/>
        </w:rPr>
        <w:t xml:space="preserve"> М.А. Прикладная культурология. – СПб</w:t>
      </w:r>
      <w:proofErr w:type="gramStart"/>
      <w:r w:rsidRPr="00627212">
        <w:rPr>
          <w:rFonts w:eastAsiaTheme="minorHAnsi"/>
          <w:sz w:val="24"/>
          <w:szCs w:val="24"/>
          <w:lang w:eastAsia="en-US"/>
        </w:rPr>
        <w:t xml:space="preserve">. : </w:t>
      </w:r>
      <w:proofErr w:type="gramEnd"/>
      <w:r w:rsidRPr="00627212">
        <w:rPr>
          <w:rFonts w:eastAsiaTheme="minorHAnsi"/>
          <w:sz w:val="24"/>
          <w:szCs w:val="24"/>
          <w:lang w:eastAsia="en-US"/>
        </w:rPr>
        <w:t>ЭГО, 2001. – 288 с.</w:t>
      </w:r>
    </w:p>
    <w:p w:rsidR="00AE6F3B" w:rsidRPr="00627212" w:rsidRDefault="00AE6F3B" w:rsidP="00AE6F3B">
      <w:pPr>
        <w:pStyle w:val="a3"/>
        <w:numPr>
          <w:ilvl w:val="0"/>
          <w:numId w:val="1"/>
        </w:numPr>
        <w:spacing w:line="360" w:lineRule="auto"/>
        <w:ind w:left="714" w:hanging="357"/>
        <w:jc w:val="both"/>
        <w:rPr>
          <w:rFonts w:eastAsiaTheme="minorHAnsi"/>
          <w:sz w:val="24"/>
          <w:szCs w:val="24"/>
          <w:lang w:eastAsia="en-US"/>
        </w:rPr>
      </w:pPr>
      <w:r w:rsidRPr="00627212">
        <w:rPr>
          <w:rFonts w:eastAsiaTheme="minorHAnsi"/>
          <w:sz w:val="24"/>
          <w:szCs w:val="24"/>
          <w:lang w:eastAsia="en-US"/>
        </w:rPr>
        <w:t>Бородина В.А Читательское развитие личности: теоретико-методологические аспекты</w:t>
      </w:r>
      <w:proofErr w:type="gramStart"/>
      <w:r w:rsidRPr="00627212">
        <w:rPr>
          <w:rFonts w:eastAsiaTheme="minorHAnsi"/>
          <w:sz w:val="24"/>
          <w:szCs w:val="24"/>
          <w:lang w:eastAsia="en-US"/>
        </w:rPr>
        <w:t xml:space="preserve"> :</w:t>
      </w:r>
      <w:proofErr w:type="gramEnd"/>
      <w:r w:rsidRPr="00627212">
        <w:rPr>
          <w:rFonts w:eastAsiaTheme="minorHAnsi"/>
          <w:sz w:val="24"/>
          <w:szCs w:val="24"/>
          <w:lang w:eastAsia="en-US"/>
        </w:rPr>
        <w:t xml:space="preserve"> </w:t>
      </w:r>
      <w:proofErr w:type="spellStart"/>
      <w:r w:rsidRPr="00627212">
        <w:rPr>
          <w:rFonts w:eastAsiaTheme="minorHAnsi"/>
          <w:sz w:val="24"/>
          <w:szCs w:val="24"/>
          <w:lang w:eastAsia="en-US"/>
        </w:rPr>
        <w:t>Дис</w:t>
      </w:r>
      <w:proofErr w:type="spellEnd"/>
      <w:r w:rsidRPr="00627212">
        <w:rPr>
          <w:rFonts w:eastAsiaTheme="minorHAnsi"/>
          <w:sz w:val="24"/>
          <w:szCs w:val="24"/>
          <w:lang w:eastAsia="en-US"/>
        </w:rPr>
        <w:t xml:space="preserve">. … канд. </w:t>
      </w:r>
      <w:proofErr w:type="spellStart"/>
      <w:r w:rsidRPr="00627212">
        <w:rPr>
          <w:rFonts w:eastAsiaTheme="minorHAnsi"/>
          <w:sz w:val="24"/>
          <w:szCs w:val="24"/>
          <w:lang w:eastAsia="en-US"/>
        </w:rPr>
        <w:t>пед</w:t>
      </w:r>
      <w:proofErr w:type="spellEnd"/>
      <w:r w:rsidRPr="00627212">
        <w:rPr>
          <w:rFonts w:eastAsiaTheme="minorHAnsi"/>
          <w:sz w:val="24"/>
          <w:szCs w:val="24"/>
          <w:lang w:eastAsia="en-US"/>
        </w:rPr>
        <w:t xml:space="preserve">. наук: 05.25.03: </w:t>
      </w:r>
      <w:proofErr w:type="gramStart"/>
      <w:r w:rsidRPr="00627212">
        <w:rPr>
          <w:rFonts w:eastAsiaTheme="minorHAnsi"/>
          <w:sz w:val="24"/>
          <w:szCs w:val="24"/>
          <w:lang w:eastAsia="en-US"/>
        </w:rPr>
        <w:t>защищена</w:t>
      </w:r>
      <w:proofErr w:type="gramEnd"/>
      <w:r w:rsidRPr="00627212">
        <w:rPr>
          <w:rFonts w:eastAsiaTheme="minorHAnsi"/>
          <w:sz w:val="24"/>
          <w:szCs w:val="24"/>
          <w:lang w:eastAsia="en-US"/>
        </w:rPr>
        <w:t xml:space="preserve"> 02.10.07. – СПб, 2007. – 43 с.</w:t>
      </w:r>
    </w:p>
    <w:p w:rsidR="00AE6F3B" w:rsidRPr="00571198" w:rsidRDefault="00AE6F3B" w:rsidP="00AE6F3B">
      <w:pPr>
        <w:pStyle w:val="a7"/>
        <w:numPr>
          <w:ilvl w:val="0"/>
          <w:numId w:val="1"/>
        </w:numPr>
        <w:shd w:val="clear" w:color="auto" w:fill="FFFFFF"/>
        <w:spacing w:before="0" w:beforeAutospacing="0" w:after="0" w:afterAutospacing="0" w:line="360" w:lineRule="auto"/>
        <w:jc w:val="both"/>
        <w:rPr>
          <w:rFonts w:eastAsiaTheme="minorHAnsi"/>
          <w:lang w:eastAsia="en-US"/>
        </w:rPr>
      </w:pPr>
      <w:r w:rsidRPr="00571198">
        <w:rPr>
          <w:rFonts w:eastAsiaTheme="minorHAnsi"/>
          <w:lang w:eastAsia="en-US"/>
        </w:rPr>
        <w:t>Выготский Л.С. Педагогическая психология</w:t>
      </w:r>
      <w:proofErr w:type="gramStart"/>
      <w:r w:rsidRPr="00571198">
        <w:rPr>
          <w:rFonts w:eastAsiaTheme="minorHAnsi"/>
          <w:lang w:eastAsia="en-US"/>
        </w:rPr>
        <w:t> .</w:t>
      </w:r>
      <w:proofErr w:type="gramEnd"/>
      <w:r w:rsidRPr="00571198">
        <w:rPr>
          <w:rFonts w:eastAsiaTheme="minorHAnsi"/>
          <w:lang w:eastAsia="en-US"/>
        </w:rPr>
        <w:t xml:space="preserve"> – М.: Педагогика, 1991. – 580 с. </w:t>
      </w:r>
    </w:p>
    <w:p w:rsidR="00AE6F3B" w:rsidRPr="00571198" w:rsidRDefault="00AE6F3B" w:rsidP="00AE6F3B">
      <w:pPr>
        <w:pStyle w:val="a7"/>
        <w:numPr>
          <w:ilvl w:val="0"/>
          <w:numId w:val="1"/>
        </w:numPr>
        <w:shd w:val="clear" w:color="auto" w:fill="FFFFFF"/>
        <w:spacing w:before="0" w:beforeAutospacing="0" w:after="0" w:afterAutospacing="0" w:line="360" w:lineRule="auto"/>
        <w:jc w:val="both"/>
        <w:rPr>
          <w:rFonts w:eastAsiaTheme="minorHAnsi"/>
          <w:lang w:eastAsia="en-US"/>
        </w:rPr>
      </w:pPr>
      <w:r w:rsidRPr="00571198">
        <w:rPr>
          <w:rFonts w:eastAsiaTheme="minorHAnsi"/>
          <w:lang w:eastAsia="en-US"/>
        </w:rPr>
        <w:t>Выготский</w:t>
      </w:r>
      <w:r>
        <w:rPr>
          <w:rFonts w:eastAsiaTheme="minorHAnsi"/>
          <w:lang w:eastAsia="en-US"/>
        </w:rPr>
        <w:t xml:space="preserve"> </w:t>
      </w:r>
      <w:r w:rsidRPr="00571198">
        <w:rPr>
          <w:rFonts w:eastAsiaTheme="minorHAnsi"/>
          <w:lang w:eastAsia="en-US"/>
        </w:rPr>
        <w:t>Л.С. Проблема культурного развития ребенка//</w:t>
      </w:r>
      <w:r w:rsidRPr="00571198">
        <w:rPr>
          <w:rFonts w:eastAsiaTheme="minorHAnsi"/>
          <w:lang w:eastAsia="en-US"/>
        </w:rPr>
        <w:br/>
        <w:t>Перемены. - 2002. - №2.-С.130-145.</w:t>
      </w:r>
    </w:p>
    <w:p w:rsidR="00AE6F3B" w:rsidRDefault="00AE6F3B" w:rsidP="00AE6F3B">
      <w:pPr>
        <w:pStyle w:val="a3"/>
        <w:numPr>
          <w:ilvl w:val="0"/>
          <w:numId w:val="1"/>
        </w:numPr>
        <w:spacing w:line="360" w:lineRule="auto"/>
        <w:ind w:left="714" w:hanging="357"/>
        <w:jc w:val="both"/>
        <w:rPr>
          <w:rFonts w:eastAsiaTheme="minorHAnsi"/>
          <w:sz w:val="24"/>
          <w:szCs w:val="24"/>
          <w:lang w:eastAsia="en-US"/>
        </w:rPr>
      </w:pPr>
      <w:r w:rsidRPr="00571198">
        <w:rPr>
          <w:rFonts w:eastAsiaTheme="minorHAnsi"/>
          <w:sz w:val="24"/>
          <w:szCs w:val="24"/>
          <w:lang w:eastAsia="en-US"/>
        </w:rPr>
        <w:t xml:space="preserve">Куликов Е.М., Куликова Н.А. Массовая культура как фактор генезиса </w:t>
      </w:r>
      <w:proofErr w:type="spellStart"/>
      <w:r w:rsidRPr="00571198">
        <w:rPr>
          <w:rFonts w:eastAsiaTheme="minorHAnsi"/>
          <w:sz w:val="24"/>
          <w:szCs w:val="24"/>
          <w:lang w:eastAsia="en-US"/>
        </w:rPr>
        <w:t>экстремистких</w:t>
      </w:r>
      <w:proofErr w:type="spellEnd"/>
      <w:r w:rsidRPr="00571198">
        <w:rPr>
          <w:rFonts w:eastAsiaTheme="minorHAnsi"/>
          <w:sz w:val="24"/>
          <w:szCs w:val="24"/>
          <w:lang w:eastAsia="en-US"/>
        </w:rPr>
        <w:t xml:space="preserve"> установок современной молодежи // Общество: социология, психология, педагогика. – 2011. – №1-2. – с. 84-88</w:t>
      </w:r>
    </w:p>
    <w:p w:rsidR="00AE6F3B" w:rsidRPr="007A7086" w:rsidRDefault="00AE6F3B" w:rsidP="00AE6F3B">
      <w:pPr>
        <w:pStyle w:val="a7"/>
        <w:numPr>
          <w:ilvl w:val="0"/>
          <w:numId w:val="1"/>
        </w:numPr>
        <w:shd w:val="clear" w:color="auto" w:fill="FFFFFF"/>
        <w:spacing w:before="0" w:beforeAutospacing="0" w:after="0" w:afterAutospacing="0" w:line="360" w:lineRule="auto"/>
        <w:jc w:val="both"/>
        <w:rPr>
          <w:rFonts w:eastAsiaTheme="minorHAnsi"/>
          <w:lang w:eastAsia="en-US"/>
        </w:rPr>
      </w:pPr>
      <w:r w:rsidRPr="007A7086">
        <w:rPr>
          <w:rFonts w:eastAsiaTheme="minorHAnsi"/>
          <w:lang w:eastAsia="en-US"/>
        </w:rPr>
        <w:t>Мудрик А. В. Социализация человека</w:t>
      </w:r>
      <w:proofErr w:type="gramStart"/>
      <w:r w:rsidRPr="007A7086">
        <w:rPr>
          <w:rFonts w:eastAsiaTheme="minorHAnsi"/>
          <w:lang w:eastAsia="en-US"/>
        </w:rPr>
        <w:t> :</w:t>
      </w:r>
      <w:proofErr w:type="gramEnd"/>
      <w:r w:rsidRPr="007A7086">
        <w:rPr>
          <w:rFonts w:eastAsiaTheme="minorHAnsi"/>
          <w:lang w:eastAsia="en-US"/>
        </w:rPr>
        <w:t xml:space="preserve"> учебное пособие для вузов. –  М.: Академия, 2004. – 301 с. </w:t>
      </w:r>
    </w:p>
    <w:p w:rsidR="00AE6F3B" w:rsidRDefault="00AE6F3B" w:rsidP="00AE6F3B">
      <w:pPr>
        <w:pStyle w:val="a3"/>
        <w:numPr>
          <w:ilvl w:val="0"/>
          <w:numId w:val="1"/>
        </w:numPr>
        <w:spacing w:line="360" w:lineRule="auto"/>
        <w:ind w:left="714" w:hanging="357"/>
        <w:jc w:val="both"/>
        <w:rPr>
          <w:rFonts w:eastAsiaTheme="minorHAnsi"/>
          <w:sz w:val="24"/>
          <w:szCs w:val="24"/>
          <w:lang w:eastAsia="en-US"/>
        </w:rPr>
      </w:pPr>
      <w:proofErr w:type="spellStart"/>
      <w:r w:rsidRPr="007A7086">
        <w:rPr>
          <w:rFonts w:eastAsiaTheme="minorHAnsi"/>
          <w:sz w:val="24"/>
          <w:szCs w:val="24"/>
          <w:lang w:eastAsia="en-US"/>
        </w:rPr>
        <w:t>Реан</w:t>
      </w:r>
      <w:proofErr w:type="spellEnd"/>
      <w:r w:rsidRPr="007A7086">
        <w:rPr>
          <w:rFonts w:eastAsiaTheme="minorHAnsi"/>
          <w:sz w:val="24"/>
          <w:szCs w:val="24"/>
          <w:lang w:eastAsia="en-US"/>
        </w:rPr>
        <w:t xml:space="preserve"> А.А. Психология человека от рождения до смерти. - СПб</w:t>
      </w:r>
      <w:proofErr w:type="gramStart"/>
      <w:r w:rsidRPr="007A7086">
        <w:rPr>
          <w:rFonts w:eastAsiaTheme="minorHAnsi"/>
          <w:sz w:val="24"/>
          <w:szCs w:val="24"/>
          <w:lang w:eastAsia="en-US"/>
        </w:rPr>
        <w:t xml:space="preserve">.: </w:t>
      </w:r>
      <w:proofErr w:type="spellStart"/>
      <w:proofErr w:type="gramEnd"/>
      <w:r w:rsidRPr="007A7086">
        <w:rPr>
          <w:rFonts w:eastAsiaTheme="minorHAnsi"/>
          <w:sz w:val="24"/>
          <w:szCs w:val="24"/>
          <w:lang w:eastAsia="en-US"/>
        </w:rPr>
        <w:t>прайм</w:t>
      </w:r>
      <w:proofErr w:type="spellEnd"/>
      <w:r w:rsidRPr="007A7086">
        <w:rPr>
          <w:rFonts w:eastAsiaTheme="minorHAnsi"/>
          <w:sz w:val="24"/>
          <w:szCs w:val="24"/>
          <w:lang w:eastAsia="en-US"/>
        </w:rPr>
        <w:t>-ЕВРОЗНАК, 2002. - 656 с.</w:t>
      </w:r>
    </w:p>
    <w:p w:rsidR="00AE6F3B" w:rsidRPr="007A7086" w:rsidRDefault="00AE6F3B" w:rsidP="00AE6F3B">
      <w:pPr>
        <w:pStyle w:val="a3"/>
        <w:numPr>
          <w:ilvl w:val="0"/>
          <w:numId w:val="1"/>
        </w:numPr>
        <w:spacing w:line="360" w:lineRule="auto"/>
        <w:ind w:left="714" w:hanging="357"/>
        <w:jc w:val="both"/>
        <w:rPr>
          <w:rFonts w:eastAsiaTheme="minorHAnsi"/>
          <w:sz w:val="24"/>
          <w:szCs w:val="24"/>
          <w:lang w:eastAsia="en-US"/>
        </w:rPr>
      </w:pPr>
      <w:r w:rsidRPr="00627212">
        <w:rPr>
          <w:rFonts w:eastAsiaTheme="minorHAnsi"/>
          <w:sz w:val="24"/>
          <w:szCs w:val="24"/>
          <w:lang w:eastAsia="en-US"/>
        </w:rPr>
        <w:t>Бородина В.А., Бородин С.М. Судьба чтения – судьба образования // Личность и культура. – 2005. - №6: [Электронный ресурс]. – Режим доступа</w:t>
      </w:r>
      <w:proofErr w:type="gramStart"/>
      <w:r w:rsidRPr="00627212">
        <w:rPr>
          <w:rFonts w:eastAsiaTheme="minorHAnsi"/>
          <w:sz w:val="24"/>
          <w:szCs w:val="24"/>
          <w:lang w:eastAsia="en-US"/>
        </w:rPr>
        <w:t xml:space="preserve"> :</w:t>
      </w:r>
      <w:proofErr w:type="gramEnd"/>
      <w:r w:rsidRPr="00627212">
        <w:rPr>
          <w:rFonts w:eastAsiaTheme="minorHAnsi"/>
          <w:sz w:val="24"/>
          <w:szCs w:val="24"/>
          <w:lang w:eastAsia="en-US"/>
        </w:rPr>
        <w:t xml:space="preserve"> </w:t>
      </w:r>
      <w:hyperlink r:id="rId8" w:history="1">
        <w:r w:rsidRPr="00627212">
          <w:rPr>
            <w:rFonts w:eastAsiaTheme="minorHAnsi"/>
            <w:sz w:val="24"/>
            <w:szCs w:val="24"/>
            <w:u w:val="single"/>
            <w:lang w:eastAsia="en-US"/>
          </w:rPr>
          <w:t>http://lichnost-kultura.ru/2005/20056/2005617/2005617.htm</w:t>
        </w:r>
      </w:hyperlink>
    </w:p>
    <w:p w:rsidR="00AE6F3B" w:rsidRPr="00571198" w:rsidRDefault="00AE6F3B" w:rsidP="00AE6F3B">
      <w:pPr>
        <w:pStyle w:val="a3"/>
        <w:numPr>
          <w:ilvl w:val="0"/>
          <w:numId w:val="1"/>
        </w:numPr>
        <w:spacing w:line="360" w:lineRule="auto"/>
        <w:jc w:val="both"/>
        <w:rPr>
          <w:rFonts w:eastAsiaTheme="minorHAnsi"/>
          <w:sz w:val="24"/>
          <w:szCs w:val="24"/>
          <w:lang w:eastAsia="en-US"/>
        </w:rPr>
      </w:pPr>
      <w:proofErr w:type="spellStart"/>
      <w:r w:rsidRPr="00571198">
        <w:rPr>
          <w:rFonts w:eastAsiaTheme="minorHAnsi"/>
          <w:sz w:val="24"/>
          <w:szCs w:val="24"/>
          <w:lang w:eastAsia="en-US"/>
        </w:rPr>
        <w:t>Гринюк</w:t>
      </w:r>
      <w:proofErr w:type="spellEnd"/>
      <w:r w:rsidRPr="00571198">
        <w:rPr>
          <w:rFonts w:eastAsiaTheme="minorHAnsi"/>
          <w:sz w:val="24"/>
          <w:szCs w:val="24"/>
          <w:lang w:eastAsia="en-US"/>
        </w:rPr>
        <w:t xml:space="preserve"> О.И. Парадоксы понимания термина «культура чтения». - [Электронный ресурс]. – Режим доступа</w:t>
      </w:r>
      <w:proofErr w:type="gramStart"/>
      <w:r w:rsidRPr="00571198">
        <w:rPr>
          <w:rFonts w:eastAsiaTheme="minorHAnsi"/>
          <w:sz w:val="24"/>
          <w:szCs w:val="24"/>
          <w:lang w:eastAsia="en-US"/>
        </w:rPr>
        <w:t xml:space="preserve"> :</w:t>
      </w:r>
      <w:proofErr w:type="gramEnd"/>
      <w:r w:rsidRPr="00571198">
        <w:rPr>
          <w:rFonts w:eastAsiaTheme="minorHAnsi"/>
          <w:sz w:val="24"/>
          <w:szCs w:val="24"/>
          <w:lang w:eastAsia="en-US"/>
        </w:rPr>
        <w:t xml:space="preserve"> </w:t>
      </w:r>
      <w:hyperlink r:id="rId9" w:history="1">
        <w:r w:rsidRPr="007A7086">
          <w:rPr>
            <w:rFonts w:eastAsiaTheme="minorHAnsi"/>
            <w:sz w:val="24"/>
            <w:szCs w:val="24"/>
            <w:u w:val="single"/>
            <w:lang w:eastAsia="en-US"/>
          </w:rPr>
          <w:t>http://uraledu.ru/node/26465</w:t>
        </w:r>
      </w:hyperlink>
    </w:p>
    <w:p w:rsidR="00AE6F3B" w:rsidRPr="007A7086" w:rsidRDefault="00AE6F3B" w:rsidP="00AE6F3B">
      <w:pPr>
        <w:pStyle w:val="a7"/>
        <w:numPr>
          <w:ilvl w:val="0"/>
          <w:numId w:val="1"/>
        </w:numPr>
        <w:shd w:val="clear" w:color="auto" w:fill="FFFFFF"/>
        <w:spacing w:before="0" w:beforeAutospacing="0" w:after="0" w:afterAutospacing="0" w:line="360" w:lineRule="auto"/>
        <w:jc w:val="both"/>
        <w:rPr>
          <w:rFonts w:eastAsiaTheme="minorHAnsi"/>
          <w:u w:val="single"/>
          <w:lang w:eastAsia="en-US"/>
        </w:rPr>
      </w:pPr>
      <w:r w:rsidRPr="007A7086">
        <w:rPr>
          <w:rFonts w:eastAsiaTheme="minorHAnsi"/>
          <w:lang w:eastAsia="en-US"/>
        </w:rPr>
        <w:t>Культура личности: [Электронный ресурс]. — Режим доступа</w:t>
      </w:r>
      <w:proofErr w:type="gramStart"/>
      <w:r w:rsidRPr="007A7086">
        <w:rPr>
          <w:rFonts w:eastAsiaTheme="minorHAnsi"/>
          <w:lang w:eastAsia="en-US"/>
        </w:rPr>
        <w:t xml:space="preserve"> :</w:t>
      </w:r>
      <w:proofErr w:type="gramEnd"/>
      <w:r w:rsidRPr="007A7086">
        <w:rPr>
          <w:rFonts w:eastAsiaTheme="minorHAnsi"/>
          <w:lang w:eastAsia="en-US"/>
        </w:rPr>
        <w:t xml:space="preserve"> </w:t>
      </w:r>
      <w:hyperlink r:id="rId10" w:history="1">
        <w:r w:rsidRPr="007A7086">
          <w:rPr>
            <w:rFonts w:eastAsiaTheme="minorHAnsi"/>
            <w:u w:val="single"/>
            <w:lang w:eastAsia="en-US"/>
          </w:rPr>
          <w:t>http://social-philosophy.ru/uchenie/100-kul_tura-lichnosti.html</w:t>
        </w:r>
      </w:hyperlink>
    </w:p>
    <w:p w:rsidR="00AE6F3B" w:rsidRPr="00627212" w:rsidRDefault="00AE6F3B" w:rsidP="00AE6F3B">
      <w:pPr>
        <w:pStyle w:val="a3"/>
        <w:spacing w:line="360" w:lineRule="auto"/>
        <w:ind w:left="714"/>
        <w:jc w:val="both"/>
        <w:rPr>
          <w:rFonts w:eastAsiaTheme="minorHAnsi"/>
          <w:sz w:val="24"/>
          <w:szCs w:val="24"/>
          <w:lang w:eastAsia="en-US"/>
        </w:rPr>
      </w:pPr>
    </w:p>
    <w:p w:rsidR="00AE6F3B" w:rsidRDefault="00AE6F3B" w:rsidP="00D96E1C">
      <w:pPr>
        <w:pStyle w:val="a8"/>
        <w:spacing w:line="360" w:lineRule="auto"/>
        <w:ind w:firstLine="539"/>
        <w:rPr>
          <w:rFonts w:eastAsia="Times New Roman"/>
          <w:szCs w:val="24"/>
        </w:rPr>
      </w:pPr>
    </w:p>
    <w:p w:rsidR="007943C9" w:rsidRPr="00B35710" w:rsidRDefault="007943C9" w:rsidP="00D96E1C">
      <w:pPr>
        <w:pStyle w:val="a8"/>
        <w:spacing w:line="360" w:lineRule="auto"/>
        <w:ind w:firstLine="539"/>
        <w:rPr>
          <w:rFonts w:eastAsia="Times New Roman"/>
          <w:szCs w:val="24"/>
        </w:rPr>
      </w:pPr>
    </w:p>
    <w:p w:rsidR="003C06AC" w:rsidRPr="00937792" w:rsidRDefault="003C06AC" w:rsidP="003C06AC">
      <w:pPr>
        <w:shd w:val="clear" w:color="auto" w:fill="FFFFFF"/>
        <w:spacing w:line="360" w:lineRule="auto"/>
        <w:ind w:firstLine="709"/>
        <w:jc w:val="both"/>
        <w:rPr>
          <w:rFonts w:ascii="Times New Roman" w:hAnsi="Times New Roman" w:cs="Times New Roman"/>
          <w:color w:val="000000"/>
          <w:sz w:val="24"/>
          <w:szCs w:val="24"/>
        </w:rPr>
      </w:pPr>
    </w:p>
    <w:p w:rsidR="003C06AC" w:rsidRPr="007E6ED7" w:rsidRDefault="003C06AC" w:rsidP="007E6ED7">
      <w:pPr>
        <w:spacing w:line="360" w:lineRule="auto"/>
        <w:ind w:firstLine="709"/>
        <w:jc w:val="both"/>
        <w:rPr>
          <w:rFonts w:ascii="Times New Roman" w:hAnsi="Times New Roman" w:cs="Times New Roman"/>
          <w:color w:val="000000"/>
          <w:sz w:val="24"/>
          <w:szCs w:val="24"/>
        </w:rPr>
      </w:pPr>
    </w:p>
    <w:p w:rsidR="007E6ED7" w:rsidRDefault="007E6ED7" w:rsidP="00256205">
      <w:pPr>
        <w:spacing w:after="0" w:line="360" w:lineRule="auto"/>
        <w:ind w:firstLine="709"/>
        <w:jc w:val="both"/>
        <w:rPr>
          <w:rFonts w:ascii="Times New Roman" w:hAnsi="Times New Roman" w:cs="Times New Roman"/>
          <w:color w:val="000000"/>
          <w:sz w:val="24"/>
          <w:szCs w:val="24"/>
        </w:rPr>
      </w:pPr>
    </w:p>
    <w:p w:rsidR="00256205" w:rsidRDefault="00256205" w:rsidP="00256205">
      <w:pPr>
        <w:spacing w:after="0" w:line="360" w:lineRule="auto"/>
        <w:ind w:firstLine="709"/>
        <w:jc w:val="both"/>
        <w:rPr>
          <w:rFonts w:ascii="Times New Roman" w:hAnsi="Times New Roman" w:cs="Times New Roman"/>
          <w:color w:val="000000"/>
          <w:sz w:val="24"/>
          <w:szCs w:val="24"/>
        </w:rPr>
      </w:pPr>
    </w:p>
    <w:p w:rsidR="00A370A3" w:rsidRDefault="00A370A3" w:rsidP="00256205"/>
    <w:sectPr w:rsidR="00A370A3" w:rsidSect="00A370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59BD" w:rsidRDefault="00C159BD" w:rsidP="00256205">
      <w:pPr>
        <w:spacing w:after="0" w:line="240" w:lineRule="auto"/>
      </w:pPr>
      <w:r>
        <w:separator/>
      </w:r>
    </w:p>
  </w:endnote>
  <w:endnote w:type="continuationSeparator" w:id="0">
    <w:p w:rsidR="00C159BD" w:rsidRDefault="00C159BD" w:rsidP="002562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59BD" w:rsidRDefault="00C159BD" w:rsidP="00256205">
      <w:pPr>
        <w:spacing w:after="0" w:line="240" w:lineRule="auto"/>
      </w:pPr>
      <w:r>
        <w:separator/>
      </w:r>
    </w:p>
  </w:footnote>
  <w:footnote w:type="continuationSeparator" w:id="0">
    <w:p w:rsidR="00C159BD" w:rsidRDefault="00C159BD" w:rsidP="00256205">
      <w:pPr>
        <w:spacing w:after="0" w:line="240" w:lineRule="auto"/>
      </w:pPr>
      <w:r>
        <w:continuationSeparator/>
      </w:r>
    </w:p>
  </w:footnote>
  <w:footnote w:id="1">
    <w:p w:rsidR="00256205" w:rsidRDefault="00256205" w:rsidP="00256205">
      <w:pPr>
        <w:pStyle w:val="a3"/>
      </w:pPr>
      <w:r>
        <w:rPr>
          <w:rStyle w:val="a5"/>
        </w:rPr>
        <w:footnoteRef/>
      </w:r>
      <w:r>
        <w:t xml:space="preserve"> Бородина В.А Читательское развитие личности: теоретико-методологические аспекты</w:t>
      </w:r>
      <w:proofErr w:type="gramStart"/>
      <w:r>
        <w:t xml:space="preserve"> :</w:t>
      </w:r>
      <w:proofErr w:type="gramEnd"/>
      <w:r>
        <w:t xml:space="preserve"> </w:t>
      </w:r>
      <w:proofErr w:type="spellStart"/>
      <w:r>
        <w:t>Дис</w:t>
      </w:r>
      <w:proofErr w:type="spellEnd"/>
      <w:r>
        <w:t xml:space="preserve">. … канд. </w:t>
      </w:r>
      <w:proofErr w:type="spellStart"/>
      <w:r>
        <w:t>пед</w:t>
      </w:r>
      <w:proofErr w:type="spellEnd"/>
      <w:r>
        <w:t xml:space="preserve">. наук: 05.25.03: </w:t>
      </w:r>
      <w:proofErr w:type="gramStart"/>
      <w:r>
        <w:t>защищена</w:t>
      </w:r>
      <w:proofErr w:type="gramEnd"/>
      <w:r>
        <w:t xml:space="preserve"> 02.10.07. – СПб, 2007. – 43 с.</w:t>
      </w:r>
    </w:p>
  </w:footnote>
  <w:footnote w:id="2">
    <w:p w:rsidR="00256205" w:rsidRDefault="00256205" w:rsidP="00256205">
      <w:pPr>
        <w:pStyle w:val="a3"/>
      </w:pPr>
      <w:r>
        <w:rPr>
          <w:rStyle w:val="a5"/>
        </w:rPr>
        <w:footnoteRef/>
      </w:r>
      <w:r>
        <w:t xml:space="preserve"> Бородина В.А., Бородин С.М. Судьба чтения – судьба образования</w:t>
      </w:r>
      <w:r w:rsidRPr="001118A6">
        <w:t xml:space="preserve"> // </w:t>
      </w:r>
      <w:r>
        <w:t xml:space="preserve">Личность и культура. – 2005. - №6: </w:t>
      </w:r>
      <w:r w:rsidRPr="001118A6">
        <w:t>[Электронный ресурс]</w:t>
      </w:r>
      <w:r>
        <w:rPr>
          <w:color w:val="000000"/>
          <w:sz w:val="28"/>
          <w:szCs w:val="28"/>
          <w:shd w:val="clear" w:color="auto" w:fill="FFFFFF"/>
        </w:rPr>
        <w:t xml:space="preserve">. </w:t>
      </w:r>
      <w:r w:rsidRPr="001118A6">
        <w:t>–</w:t>
      </w:r>
      <w:r>
        <w:t xml:space="preserve"> </w:t>
      </w:r>
      <w:r w:rsidRPr="001118A6">
        <w:t>Режим доступа</w:t>
      </w:r>
      <w:proofErr w:type="gramStart"/>
      <w:r w:rsidRPr="001118A6">
        <w:t xml:space="preserve"> :</w:t>
      </w:r>
      <w:proofErr w:type="gramEnd"/>
      <w:r w:rsidRPr="001118A6">
        <w:t xml:space="preserve"> </w:t>
      </w:r>
      <w:hyperlink r:id="rId1" w:history="1">
        <w:r w:rsidRPr="001118A6">
          <w:rPr>
            <w:u w:val="single"/>
          </w:rPr>
          <w:t>http://lichnost-kultura.ru/2005/20056/2005617/2005617.htm</w:t>
        </w:r>
      </w:hyperlink>
    </w:p>
    <w:p w:rsidR="00256205" w:rsidRPr="001118A6" w:rsidRDefault="00256205" w:rsidP="00256205">
      <w:pPr>
        <w:pStyle w:val="a3"/>
      </w:pPr>
    </w:p>
  </w:footnote>
  <w:footnote w:id="3">
    <w:p w:rsidR="007E6ED7" w:rsidRDefault="007E6ED7" w:rsidP="007E6ED7">
      <w:pPr>
        <w:pStyle w:val="a3"/>
        <w:rPr>
          <w:u w:val="single"/>
        </w:rPr>
      </w:pPr>
      <w:r>
        <w:rPr>
          <w:rStyle w:val="a5"/>
        </w:rPr>
        <w:footnoteRef/>
      </w:r>
      <w:r>
        <w:t xml:space="preserve"> </w:t>
      </w:r>
      <w:proofErr w:type="spellStart"/>
      <w:r w:rsidRPr="00AF0E43">
        <w:t>Гринюк</w:t>
      </w:r>
      <w:proofErr w:type="spellEnd"/>
      <w:r w:rsidRPr="00AF0E43">
        <w:t xml:space="preserve"> О.</w:t>
      </w:r>
      <w:r>
        <w:t xml:space="preserve">И. Парадоксы понимания термина «культура чтения». - </w:t>
      </w:r>
      <w:r w:rsidRPr="001118A6">
        <w:t>[Электронный ресурс]</w:t>
      </w:r>
      <w:r>
        <w:rPr>
          <w:color w:val="000000"/>
          <w:sz w:val="28"/>
          <w:szCs w:val="28"/>
          <w:shd w:val="clear" w:color="auto" w:fill="FFFFFF"/>
        </w:rPr>
        <w:t xml:space="preserve">. </w:t>
      </w:r>
      <w:r w:rsidRPr="001118A6">
        <w:t>–</w:t>
      </w:r>
      <w:r>
        <w:t xml:space="preserve"> Режим доступа</w:t>
      </w:r>
      <w:proofErr w:type="gramStart"/>
      <w:r>
        <w:t xml:space="preserve"> </w:t>
      </w:r>
      <w:r w:rsidRPr="001118A6">
        <w:t>:</w:t>
      </w:r>
      <w:proofErr w:type="gramEnd"/>
      <w:r w:rsidRPr="00AF0E43">
        <w:t xml:space="preserve"> </w:t>
      </w:r>
      <w:hyperlink r:id="rId2" w:history="1">
        <w:r w:rsidRPr="00AF0E43">
          <w:rPr>
            <w:u w:val="single"/>
          </w:rPr>
          <w:t>http://uraledu.ru/node/26465</w:t>
        </w:r>
      </w:hyperlink>
    </w:p>
    <w:p w:rsidR="007E6ED7" w:rsidRDefault="007E6ED7" w:rsidP="007E6ED7">
      <w:pPr>
        <w:pStyle w:val="a3"/>
      </w:pPr>
    </w:p>
  </w:footnote>
  <w:footnote w:id="4">
    <w:p w:rsidR="00937792" w:rsidRDefault="00937792" w:rsidP="00937792">
      <w:pPr>
        <w:pStyle w:val="a3"/>
      </w:pPr>
      <w:r>
        <w:rPr>
          <w:rStyle w:val="a5"/>
        </w:rPr>
        <w:footnoteRef/>
      </w:r>
      <w:r>
        <w:t xml:space="preserve"> </w:t>
      </w:r>
      <w:proofErr w:type="spellStart"/>
      <w:r w:rsidRPr="00AF0E43">
        <w:t>Гринюк</w:t>
      </w:r>
      <w:proofErr w:type="spellEnd"/>
      <w:r w:rsidRPr="00AF0E43">
        <w:t xml:space="preserve"> О.</w:t>
      </w:r>
      <w:r>
        <w:t xml:space="preserve">И. Парадоксы понимания термина «культура чтения». - </w:t>
      </w:r>
      <w:r w:rsidRPr="001118A6">
        <w:t>[Электронный ресурс]</w:t>
      </w:r>
      <w:r>
        <w:rPr>
          <w:color w:val="000000"/>
          <w:sz w:val="28"/>
          <w:szCs w:val="28"/>
          <w:shd w:val="clear" w:color="auto" w:fill="FFFFFF"/>
        </w:rPr>
        <w:t xml:space="preserve">. </w:t>
      </w:r>
      <w:r w:rsidRPr="001118A6">
        <w:t>–</w:t>
      </w:r>
      <w:r>
        <w:t xml:space="preserve"> Режим доступа</w:t>
      </w:r>
      <w:proofErr w:type="gramStart"/>
      <w:r>
        <w:t xml:space="preserve"> </w:t>
      </w:r>
      <w:r w:rsidRPr="001118A6">
        <w:t>:</w:t>
      </w:r>
      <w:proofErr w:type="gramEnd"/>
      <w:r w:rsidRPr="00AF0E43">
        <w:t xml:space="preserve"> </w:t>
      </w:r>
      <w:hyperlink r:id="rId3" w:history="1">
        <w:r w:rsidRPr="00AF0E43">
          <w:rPr>
            <w:u w:val="single"/>
          </w:rPr>
          <w:t>http://uraledu.ru/node/26465</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D34ADA"/>
    <w:multiLevelType w:val="hybridMultilevel"/>
    <w:tmpl w:val="7CB240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56205"/>
    <w:rsid w:val="00031CF0"/>
    <w:rsid w:val="000C0AA8"/>
    <w:rsid w:val="00256205"/>
    <w:rsid w:val="00370D8D"/>
    <w:rsid w:val="003C06AC"/>
    <w:rsid w:val="003C2BDB"/>
    <w:rsid w:val="00432BE9"/>
    <w:rsid w:val="004A63E3"/>
    <w:rsid w:val="00547DF2"/>
    <w:rsid w:val="0055375A"/>
    <w:rsid w:val="00590B73"/>
    <w:rsid w:val="00593F43"/>
    <w:rsid w:val="005958F9"/>
    <w:rsid w:val="00681AF2"/>
    <w:rsid w:val="006F3090"/>
    <w:rsid w:val="00777B70"/>
    <w:rsid w:val="007943C9"/>
    <w:rsid w:val="007E6ED7"/>
    <w:rsid w:val="007F27A3"/>
    <w:rsid w:val="00802C90"/>
    <w:rsid w:val="008702FB"/>
    <w:rsid w:val="00937792"/>
    <w:rsid w:val="00A14DB9"/>
    <w:rsid w:val="00A370A3"/>
    <w:rsid w:val="00A7514F"/>
    <w:rsid w:val="00AE6F3B"/>
    <w:rsid w:val="00B078DC"/>
    <w:rsid w:val="00BB2594"/>
    <w:rsid w:val="00BC1CC7"/>
    <w:rsid w:val="00BF67AD"/>
    <w:rsid w:val="00C159BD"/>
    <w:rsid w:val="00CA4AFF"/>
    <w:rsid w:val="00D10E76"/>
    <w:rsid w:val="00D37587"/>
    <w:rsid w:val="00D544DA"/>
    <w:rsid w:val="00D96E1C"/>
    <w:rsid w:val="00E47199"/>
    <w:rsid w:val="00EC7ECA"/>
    <w:rsid w:val="00F437B3"/>
    <w:rsid w:val="00FD1C9E"/>
    <w:rsid w:val="00FD7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20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uiPriority w:val="99"/>
    <w:rsid w:val="00256205"/>
  </w:style>
  <w:style w:type="paragraph" w:customStyle="1" w:styleId="Heading">
    <w:name w:val="Heading"/>
    <w:rsid w:val="00256205"/>
    <w:pPr>
      <w:widowControl w:val="0"/>
      <w:autoSpaceDE w:val="0"/>
      <w:autoSpaceDN w:val="0"/>
      <w:adjustRightInd w:val="0"/>
      <w:spacing w:after="0" w:line="240" w:lineRule="auto"/>
    </w:pPr>
    <w:rPr>
      <w:rFonts w:ascii="Arial" w:eastAsia="Times New Roman" w:hAnsi="Arial" w:cs="Arial"/>
      <w:b/>
      <w:bCs/>
      <w:lang w:eastAsia="ru-RU"/>
    </w:rPr>
  </w:style>
  <w:style w:type="paragraph" w:styleId="a3">
    <w:name w:val="footnote text"/>
    <w:basedOn w:val="a"/>
    <w:link w:val="a4"/>
    <w:rsid w:val="00256205"/>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256205"/>
    <w:rPr>
      <w:rFonts w:ascii="Times New Roman" w:eastAsia="Times New Roman" w:hAnsi="Times New Roman" w:cs="Times New Roman"/>
      <w:sz w:val="20"/>
      <w:szCs w:val="20"/>
      <w:lang w:eastAsia="ru-RU"/>
    </w:rPr>
  </w:style>
  <w:style w:type="character" w:styleId="a5">
    <w:name w:val="footnote reference"/>
    <w:basedOn w:val="a0"/>
    <w:rsid w:val="00256205"/>
    <w:rPr>
      <w:vertAlign w:val="superscript"/>
    </w:rPr>
  </w:style>
  <w:style w:type="character" w:styleId="a6">
    <w:name w:val="Emphasis"/>
    <w:basedOn w:val="a0"/>
    <w:qFormat/>
    <w:rsid w:val="007E6ED7"/>
    <w:rPr>
      <w:i/>
      <w:iCs/>
    </w:rPr>
  </w:style>
  <w:style w:type="paragraph" w:styleId="2">
    <w:name w:val="Body Text Indent 2"/>
    <w:basedOn w:val="a"/>
    <w:link w:val="20"/>
    <w:rsid w:val="00937792"/>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937792"/>
    <w:rPr>
      <w:rFonts w:ascii="Times New Roman" w:eastAsia="Times New Roman" w:hAnsi="Times New Roman" w:cs="Times New Roman"/>
      <w:sz w:val="24"/>
      <w:szCs w:val="24"/>
      <w:lang w:eastAsia="ru-RU"/>
    </w:rPr>
  </w:style>
  <w:style w:type="paragraph" w:styleId="a7">
    <w:name w:val="Normal (Web)"/>
    <w:basedOn w:val="a"/>
    <w:uiPriority w:val="99"/>
    <w:rsid w:val="009377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а текст статьи"/>
    <w:basedOn w:val="a"/>
    <w:rsid w:val="00777B70"/>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4"/>
      <w:szCs w:val="20"/>
      <w:lang w:eastAsia="ru-RU"/>
    </w:rPr>
  </w:style>
  <w:style w:type="paragraph" w:styleId="HTML">
    <w:name w:val="HTML Preformatted"/>
    <w:basedOn w:val="a"/>
    <w:link w:val="HTML0"/>
    <w:rsid w:val="00777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777B7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chnost-kultura.ru/2005/20056/2005617/2005617.ht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cial-philosophy.ru/uchenie/100-kul_tura-lichnosti.html" TargetMode="External"/><Relationship Id="rId4" Type="http://schemas.openxmlformats.org/officeDocument/2006/relationships/settings" Target="settings.xml"/><Relationship Id="rId9" Type="http://schemas.openxmlformats.org/officeDocument/2006/relationships/hyperlink" Target="http://uraledu.ru/node/2646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uraledu.ru/node/26465" TargetMode="External"/><Relationship Id="rId2" Type="http://schemas.openxmlformats.org/officeDocument/2006/relationships/hyperlink" Target="http://uraledu.ru/node/26465" TargetMode="External"/><Relationship Id="rId1" Type="http://schemas.openxmlformats.org/officeDocument/2006/relationships/hyperlink" Target="http://lichnost-kultura.ru/2005/20056/2005617/2005617.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7</Pages>
  <Words>1942</Words>
  <Characters>11073</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Irina</cp:lastModifiedBy>
  <cp:revision>10</cp:revision>
  <dcterms:created xsi:type="dcterms:W3CDTF">2012-12-14T06:35:00Z</dcterms:created>
  <dcterms:modified xsi:type="dcterms:W3CDTF">2013-01-15T19:00:00Z</dcterms:modified>
</cp:coreProperties>
</file>